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C260" w14:textId="77777777" w:rsidR="00444261" w:rsidRDefault="00444261" w:rsidP="00444261">
      <w:pPr>
        <w:spacing w:before="100" w:beforeAutospacing="1" w:after="100" w:afterAutospacing="1"/>
        <w:jc w:val="both"/>
      </w:pPr>
      <w:r>
        <w:rPr>
          <w:b/>
          <w:color w:val="000080"/>
          <w:szCs w:val="20"/>
        </w:rPr>
        <w:t xml:space="preserve">  </w:t>
      </w:r>
    </w:p>
    <w:p w14:paraId="4D5CB836" w14:textId="77777777" w:rsidR="005D1909" w:rsidRDefault="005D1909" w:rsidP="00444261">
      <w:pPr>
        <w:spacing w:before="100" w:beforeAutospacing="1" w:after="100" w:afterAutospacing="1"/>
        <w:jc w:val="both"/>
        <w:rPr>
          <w:b/>
          <w:bCs/>
          <w:sz w:val="36"/>
          <w:szCs w:val="36"/>
        </w:rPr>
      </w:pPr>
    </w:p>
    <w:p w14:paraId="7913D990" w14:textId="77777777" w:rsidR="005D1909" w:rsidRDefault="005D1909" w:rsidP="00444261">
      <w:pPr>
        <w:spacing w:before="100" w:beforeAutospacing="1" w:after="100" w:afterAutospacing="1"/>
        <w:jc w:val="both"/>
        <w:rPr>
          <w:b/>
          <w:color w:val="FF0000"/>
          <w:szCs w:val="20"/>
        </w:rPr>
      </w:pPr>
    </w:p>
    <w:p w14:paraId="098E6360" w14:textId="77777777" w:rsidR="005D1909" w:rsidRPr="007D5E9C" w:rsidRDefault="005D1909" w:rsidP="005D1909">
      <w:pPr>
        <w:spacing w:before="100" w:beforeAutospacing="1" w:after="100" w:afterAutospacing="1"/>
        <w:jc w:val="center"/>
        <w:rPr>
          <w:b/>
          <w:color w:val="000000"/>
          <w:szCs w:val="20"/>
        </w:rPr>
      </w:pPr>
      <w:r w:rsidRPr="007D5E9C">
        <w:rPr>
          <w:b/>
          <w:color w:val="000000"/>
          <w:szCs w:val="20"/>
        </w:rPr>
        <w:t>Özgeçmiş (</w:t>
      </w:r>
      <w:r w:rsidRPr="007D5E9C">
        <w:rPr>
          <w:b/>
          <w:color w:val="000000"/>
          <w:shd w:val="clear" w:color="auto" w:fill="FFFFFF"/>
        </w:rPr>
        <w:t>Curriculum Vitæ)</w:t>
      </w:r>
    </w:p>
    <w:p w14:paraId="3687094E" w14:textId="77777777" w:rsidR="00444261" w:rsidRDefault="00444261" w:rsidP="00444261">
      <w:pPr>
        <w:spacing w:before="100" w:beforeAutospacing="1" w:after="100" w:afterAutospacing="1"/>
        <w:jc w:val="both"/>
      </w:pPr>
      <w:r>
        <w:rPr>
          <w:b/>
          <w:color w:val="FF0000"/>
          <w:szCs w:val="20"/>
        </w:rPr>
        <w:t>1.</w:t>
      </w:r>
      <w:r>
        <w:rPr>
          <w:b/>
          <w:color w:val="FF0000"/>
          <w:sz w:val="14"/>
          <w:szCs w:val="14"/>
        </w:rPr>
        <w:t xml:space="preserve">      </w:t>
      </w:r>
      <w:r>
        <w:rPr>
          <w:b/>
          <w:color w:val="FF0000"/>
          <w:szCs w:val="20"/>
        </w:rPr>
        <w:t>Adı Soyadı:</w:t>
      </w:r>
      <w:r>
        <w:rPr>
          <w:szCs w:val="20"/>
        </w:rPr>
        <w:t xml:space="preserve"> </w:t>
      </w:r>
      <w:r w:rsidR="00E245A1">
        <w:rPr>
          <w:rFonts w:ascii="Verdana" w:hAnsi="Verdana"/>
          <w:sz w:val="20"/>
          <w:szCs w:val="20"/>
        </w:rPr>
        <w:t>Mehmet Merdan Hekimoğlu</w:t>
      </w:r>
    </w:p>
    <w:p w14:paraId="757CCE59" w14:textId="77777777" w:rsidR="00444261" w:rsidRDefault="00444261" w:rsidP="00444261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  <w:color w:val="FF0000"/>
          <w:szCs w:val="20"/>
        </w:rPr>
        <w:t>2.</w:t>
      </w:r>
      <w:r>
        <w:rPr>
          <w:b/>
          <w:color w:val="FF0000"/>
          <w:sz w:val="14"/>
          <w:szCs w:val="14"/>
        </w:rPr>
        <w:t xml:space="preserve">      </w:t>
      </w:r>
      <w:r>
        <w:rPr>
          <w:b/>
          <w:color w:val="FF0000"/>
          <w:szCs w:val="20"/>
        </w:rPr>
        <w:t>Doğum Tarihi:</w:t>
      </w:r>
      <w:r>
        <w:rPr>
          <w:color w:val="000080"/>
          <w:szCs w:val="20"/>
        </w:rPr>
        <w:t xml:space="preserve"> </w:t>
      </w:r>
      <w:r w:rsidR="00E245A1">
        <w:rPr>
          <w:rFonts w:ascii="Verdana" w:hAnsi="Verdana"/>
          <w:sz w:val="20"/>
          <w:szCs w:val="20"/>
        </w:rPr>
        <w:t>20 Mart 1972</w:t>
      </w:r>
    </w:p>
    <w:p w14:paraId="50052471" w14:textId="77777777" w:rsidR="00444261" w:rsidRDefault="00444261" w:rsidP="00444261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  <w:color w:val="FF0000"/>
          <w:szCs w:val="20"/>
        </w:rPr>
        <w:t>3.</w:t>
      </w:r>
      <w:r>
        <w:rPr>
          <w:b/>
          <w:color w:val="FF0000"/>
          <w:sz w:val="14"/>
          <w:szCs w:val="14"/>
        </w:rPr>
        <w:t xml:space="preserve">      </w:t>
      </w:r>
      <w:r>
        <w:rPr>
          <w:b/>
          <w:color w:val="FF0000"/>
          <w:szCs w:val="20"/>
        </w:rPr>
        <w:t>Unvanı:</w:t>
      </w:r>
      <w:r>
        <w:rPr>
          <w:color w:val="000080"/>
          <w:szCs w:val="20"/>
        </w:rPr>
        <w:t xml:space="preserve"> </w:t>
      </w:r>
      <w:r w:rsidR="00B03FD6">
        <w:rPr>
          <w:szCs w:val="20"/>
        </w:rPr>
        <w:t>Profesör</w:t>
      </w:r>
      <w:r w:rsidR="00985381">
        <w:rPr>
          <w:szCs w:val="20"/>
        </w:rPr>
        <w:t>, Dr. iur, LL.M</w:t>
      </w:r>
      <w:r w:rsidR="00694D04">
        <w:rPr>
          <w:szCs w:val="20"/>
        </w:rPr>
        <w:t>, Uzlaştırmacı</w:t>
      </w:r>
    </w:p>
    <w:p w14:paraId="7053E37B" w14:textId="77777777" w:rsidR="00B03FD6" w:rsidRDefault="00B03FD6" w:rsidP="00B03FD6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  <w:color w:val="FF0000"/>
          <w:szCs w:val="20"/>
        </w:rPr>
        <w:t>4.</w:t>
      </w:r>
      <w:r>
        <w:rPr>
          <w:b/>
          <w:color w:val="FF0000"/>
          <w:sz w:val="14"/>
          <w:szCs w:val="14"/>
        </w:rPr>
        <w:t xml:space="preserve">      </w:t>
      </w:r>
      <w:r>
        <w:rPr>
          <w:b/>
          <w:color w:val="FF0000"/>
          <w:szCs w:val="20"/>
        </w:rPr>
        <w:t xml:space="preserve">Öğrenim Durumu: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2105"/>
        <w:gridCol w:w="3261"/>
        <w:gridCol w:w="1361"/>
      </w:tblGrid>
      <w:tr w:rsidR="00B03FD6" w:rsidRPr="004A30E1" w14:paraId="61EE8454" w14:textId="77777777" w:rsidTr="0038380B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D4ADD1E" w14:textId="77777777" w:rsidR="00B03FD6" w:rsidRPr="004A30E1" w:rsidRDefault="00B03FD6" w:rsidP="0038380B">
            <w:pPr>
              <w:spacing w:before="100" w:beforeAutospacing="1" w:after="100" w:afterAutospacing="1"/>
              <w:jc w:val="center"/>
            </w:pPr>
            <w:r w:rsidRPr="004A30E1">
              <w:rPr>
                <w:b/>
                <w:szCs w:val="20"/>
              </w:rPr>
              <w:t xml:space="preserve">Derece </w:t>
            </w:r>
          </w:p>
        </w:tc>
        <w:tc>
          <w:tcPr>
            <w:tcW w:w="2105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1C11B66C" w14:textId="77777777" w:rsidR="00B03FD6" w:rsidRPr="004A30E1" w:rsidRDefault="00B03FD6" w:rsidP="0038380B">
            <w:pPr>
              <w:spacing w:before="100" w:beforeAutospacing="1" w:after="100" w:afterAutospacing="1"/>
              <w:jc w:val="center"/>
            </w:pPr>
            <w:r w:rsidRPr="004A30E1">
              <w:rPr>
                <w:b/>
                <w:szCs w:val="20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E8FFDA3" w14:textId="77777777" w:rsidR="00B03FD6" w:rsidRPr="004A30E1" w:rsidRDefault="00B03FD6" w:rsidP="0038380B">
            <w:pPr>
              <w:spacing w:before="100" w:beforeAutospacing="1" w:after="100" w:afterAutospacing="1"/>
              <w:jc w:val="center"/>
            </w:pPr>
            <w:r w:rsidRPr="004A30E1">
              <w:rPr>
                <w:b/>
                <w:szCs w:val="20"/>
              </w:rPr>
              <w:t xml:space="preserve">Üniversite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25023D18" w14:textId="77777777" w:rsidR="00B03FD6" w:rsidRPr="004A30E1" w:rsidRDefault="00B03FD6" w:rsidP="0038380B">
            <w:pPr>
              <w:spacing w:before="100" w:beforeAutospacing="1" w:after="100" w:afterAutospacing="1"/>
              <w:jc w:val="center"/>
            </w:pPr>
            <w:r w:rsidRPr="004A30E1">
              <w:rPr>
                <w:b/>
                <w:szCs w:val="20"/>
              </w:rPr>
              <w:t xml:space="preserve">Yıl </w:t>
            </w:r>
          </w:p>
        </w:tc>
      </w:tr>
      <w:tr w:rsidR="00B03FD6" w:rsidRPr="004A30E1" w14:paraId="1FDBF766" w14:textId="77777777" w:rsidTr="0038380B">
        <w:trPr>
          <w:jc w:val="center"/>
        </w:trPr>
        <w:tc>
          <w:tcPr>
            <w:tcW w:w="180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5776B7" w14:textId="77777777" w:rsidR="00B03FD6" w:rsidRPr="004A30E1" w:rsidRDefault="00B03FD6" w:rsidP="0038380B">
            <w:pPr>
              <w:spacing w:before="100" w:beforeAutospacing="1" w:after="100" w:afterAutospacing="1"/>
              <w:jc w:val="both"/>
            </w:pPr>
            <w:r w:rsidRPr="004A30E1">
              <w:rPr>
                <w:szCs w:val="20"/>
              </w:rPr>
              <w:t xml:space="preserve">Lisans </w:t>
            </w:r>
          </w:p>
        </w:tc>
        <w:tc>
          <w:tcPr>
            <w:tcW w:w="210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2090C" w14:textId="77777777" w:rsidR="00B03FD6" w:rsidRDefault="00B03FD6" w:rsidP="0038380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Hukuk Fakültesi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DE8A" w14:textId="77777777" w:rsidR="00B03FD6" w:rsidRDefault="00B03FD6" w:rsidP="0038380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Dokuz Eylül Üniversitesi Hukuk Fakültesi</w:t>
            </w:r>
          </w:p>
        </w:tc>
        <w:tc>
          <w:tcPr>
            <w:tcW w:w="13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530B0E" w14:textId="77777777" w:rsidR="00B03FD6" w:rsidRDefault="00B03FD6" w:rsidP="0038380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1992</w:t>
            </w:r>
          </w:p>
        </w:tc>
      </w:tr>
      <w:tr w:rsidR="00B03FD6" w:rsidRPr="004A30E1" w14:paraId="22E40D96" w14:textId="77777777" w:rsidTr="0038380B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AEB954" w14:textId="77777777" w:rsidR="00B03FD6" w:rsidRPr="004A30E1" w:rsidRDefault="00B03FD6" w:rsidP="0038380B">
            <w:pPr>
              <w:spacing w:before="100" w:beforeAutospacing="1" w:after="100" w:afterAutospacing="1"/>
              <w:jc w:val="both"/>
            </w:pPr>
            <w:r w:rsidRPr="004A30E1">
              <w:t>Yüksek Lisans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AAF9" w14:textId="77777777" w:rsidR="00B03FD6" w:rsidRDefault="00B03FD6" w:rsidP="0038380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Hukuk Fakültesi/ Kamu    Hukuku Bölümü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FC08" w14:textId="77777777" w:rsidR="00B03FD6" w:rsidRDefault="00B03FD6" w:rsidP="0038380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Eberhard-Karls Universit</w:t>
            </w:r>
            <w:r w:rsidRPr="008C6E36">
              <w:rPr>
                <w:rFonts w:ascii="Verdana" w:hAnsi="Verdana"/>
                <w:sz w:val="20"/>
                <w:szCs w:val="20"/>
              </w:rPr>
              <w:t>ä</w:t>
            </w:r>
            <w:r>
              <w:rPr>
                <w:rFonts w:ascii="Verdana" w:hAnsi="Verdana"/>
                <w:sz w:val="20"/>
                <w:szCs w:val="20"/>
              </w:rPr>
              <w:t>t Tübingen Almanya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38961F" w14:textId="77777777" w:rsidR="00B03FD6" w:rsidRDefault="00B03FD6" w:rsidP="0038380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1996</w:t>
            </w:r>
          </w:p>
        </w:tc>
      </w:tr>
      <w:tr w:rsidR="00B03FD6" w:rsidRPr="004A30E1" w14:paraId="454C51ED" w14:textId="77777777" w:rsidTr="0038380B">
        <w:trPr>
          <w:jc w:val="center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EA03BE" w14:textId="77777777" w:rsidR="00B03FD6" w:rsidRPr="004A30E1" w:rsidRDefault="00B03FD6" w:rsidP="0038380B">
            <w:pPr>
              <w:spacing w:before="100" w:beforeAutospacing="1" w:after="100" w:afterAutospacing="1"/>
              <w:jc w:val="both"/>
            </w:pPr>
            <w:r w:rsidRPr="004A30E1">
              <w:rPr>
                <w:szCs w:val="20"/>
              </w:rPr>
              <w:t>Doktora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9E581B" w14:textId="77777777" w:rsidR="00B03FD6" w:rsidRDefault="00B03FD6" w:rsidP="0038380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Hukuk Fakültesi/Anayasa Hukuku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A6D39C" w14:textId="77777777" w:rsidR="00B03FD6" w:rsidRDefault="00B03FD6" w:rsidP="0038380B">
            <w:pPr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Eberhard-Karls Universit</w:t>
            </w:r>
            <w:r w:rsidRPr="008C6E36">
              <w:rPr>
                <w:rFonts w:ascii="Verdana" w:hAnsi="Verdana"/>
                <w:sz w:val="20"/>
                <w:szCs w:val="20"/>
              </w:rPr>
              <w:t>ä</w:t>
            </w:r>
            <w:r>
              <w:rPr>
                <w:rFonts w:ascii="Verdana" w:hAnsi="Verdana"/>
                <w:sz w:val="20"/>
                <w:szCs w:val="20"/>
              </w:rPr>
              <w:t>t Tübingen Almanya</w:t>
            </w:r>
          </w:p>
          <w:p w14:paraId="2D10CC4F" w14:textId="77777777" w:rsidR="00B03FD6" w:rsidRDefault="00B03FD6" w:rsidP="0038380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AB4DC" w14:textId="77777777" w:rsidR="00B03FD6" w:rsidRDefault="00B03FD6" w:rsidP="0038380B">
            <w:pPr>
              <w:spacing w:before="100" w:beforeAutospacing="1" w:after="100" w:afterAutospacing="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2000</w:t>
            </w:r>
          </w:p>
          <w:p w14:paraId="167944AD" w14:textId="77777777" w:rsidR="00B03FD6" w:rsidRDefault="00B03FD6" w:rsidP="0038380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</w:p>
        </w:tc>
      </w:tr>
    </w:tbl>
    <w:p w14:paraId="1BEFC9F7" w14:textId="77777777" w:rsidR="00661118" w:rsidRDefault="00444261" w:rsidP="00444261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  <w:color w:val="FF0000"/>
          <w:szCs w:val="20"/>
        </w:rPr>
        <w:t>5.</w:t>
      </w:r>
      <w:r>
        <w:rPr>
          <w:b/>
          <w:color w:val="FF0000"/>
          <w:sz w:val="14"/>
          <w:szCs w:val="14"/>
        </w:rPr>
        <w:t xml:space="preserve">      </w:t>
      </w:r>
      <w:r>
        <w:rPr>
          <w:b/>
          <w:color w:val="FF0000"/>
          <w:szCs w:val="20"/>
        </w:rPr>
        <w:t xml:space="preserve">Akademik Unvanlar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78"/>
        <w:gridCol w:w="3242"/>
        <w:gridCol w:w="1080"/>
      </w:tblGrid>
      <w:tr w:rsidR="00661118" w14:paraId="0551AF6A" w14:textId="77777777" w:rsidTr="00A971C9">
        <w:tc>
          <w:tcPr>
            <w:tcW w:w="2160" w:type="dxa"/>
            <w:vAlign w:val="center"/>
          </w:tcPr>
          <w:p w14:paraId="5923CC8A" w14:textId="77777777" w:rsidR="00661118" w:rsidRDefault="001F7236" w:rsidP="00A971C9">
            <w:pPr>
              <w:spacing w:before="100" w:beforeAutospacing="1" w:after="100" w:afterAutospacing="1"/>
            </w:pPr>
            <w:r>
              <w:t>Yardımcı Doçent</w:t>
            </w:r>
          </w:p>
        </w:tc>
        <w:tc>
          <w:tcPr>
            <w:tcW w:w="1978" w:type="dxa"/>
            <w:vAlign w:val="center"/>
          </w:tcPr>
          <w:p w14:paraId="4D6AB2BB" w14:textId="77777777" w:rsidR="00661118" w:rsidRDefault="00BF7B87" w:rsidP="00A971C9">
            <w:pPr>
              <w:tabs>
                <w:tab w:val="num" w:pos="360"/>
              </w:tabs>
              <w:spacing w:before="100" w:beforeAutospacing="1" w:after="100" w:afterAutospacing="1"/>
            </w:pPr>
            <w:r w:rsidRPr="00DB0164">
              <w:rPr>
                <w:rFonts w:ascii="Verdana" w:hAnsi="Verdana"/>
                <w:sz w:val="20"/>
                <w:szCs w:val="20"/>
              </w:rPr>
              <w:t>Kamu Yönetimi Bölümü Hukuk Bilimleri ABD Öğretim Üyesi</w:t>
            </w:r>
          </w:p>
        </w:tc>
        <w:tc>
          <w:tcPr>
            <w:tcW w:w="3242" w:type="dxa"/>
            <w:vAlign w:val="center"/>
          </w:tcPr>
          <w:p w14:paraId="11579FA8" w14:textId="77777777" w:rsidR="00661118" w:rsidRDefault="00BF7B87" w:rsidP="00A971C9">
            <w:pPr>
              <w:tabs>
                <w:tab w:val="num" w:pos="360"/>
              </w:tabs>
              <w:spacing w:before="100" w:beforeAutospacing="1" w:after="100" w:afterAutospacing="1"/>
            </w:pPr>
            <w:r w:rsidRPr="00DB0164">
              <w:rPr>
                <w:rFonts w:ascii="Verdana" w:hAnsi="Verdana"/>
                <w:sz w:val="20"/>
                <w:szCs w:val="20"/>
              </w:rPr>
              <w:t>Balıkesir Üniversitesi Bandırma İ.İ.B.F</w:t>
            </w:r>
          </w:p>
        </w:tc>
        <w:tc>
          <w:tcPr>
            <w:tcW w:w="1080" w:type="dxa"/>
            <w:vAlign w:val="center"/>
          </w:tcPr>
          <w:p w14:paraId="69949CD6" w14:textId="77777777" w:rsidR="00661118" w:rsidRDefault="00BF7B87" w:rsidP="00A971C9">
            <w:pPr>
              <w:tabs>
                <w:tab w:val="num" w:pos="360"/>
              </w:tabs>
              <w:spacing w:before="100" w:beforeAutospacing="1" w:after="100" w:afterAutospacing="1"/>
            </w:pPr>
            <w:r>
              <w:t>2001</w:t>
            </w:r>
          </w:p>
        </w:tc>
      </w:tr>
      <w:tr w:rsidR="00661118" w14:paraId="0083D233" w14:textId="77777777" w:rsidTr="00A971C9">
        <w:tc>
          <w:tcPr>
            <w:tcW w:w="2160" w:type="dxa"/>
            <w:vAlign w:val="center"/>
          </w:tcPr>
          <w:p w14:paraId="29C317AD" w14:textId="77777777" w:rsidR="00661118" w:rsidRDefault="001F7236" w:rsidP="00A971C9">
            <w:pPr>
              <w:tabs>
                <w:tab w:val="num" w:pos="360"/>
              </w:tabs>
              <w:spacing w:before="100" w:beforeAutospacing="1" w:after="100" w:afterAutospacing="1"/>
            </w:pPr>
            <w:r>
              <w:t>Doçent</w:t>
            </w:r>
          </w:p>
        </w:tc>
        <w:tc>
          <w:tcPr>
            <w:tcW w:w="1978" w:type="dxa"/>
            <w:vAlign w:val="center"/>
          </w:tcPr>
          <w:p w14:paraId="3C701B18" w14:textId="77777777" w:rsidR="00661118" w:rsidRDefault="001F7236" w:rsidP="00A971C9">
            <w:pPr>
              <w:tabs>
                <w:tab w:val="num" w:pos="360"/>
              </w:tabs>
              <w:spacing w:before="100" w:beforeAutospacing="1" w:after="100" w:afterAutospacing="1"/>
            </w:pPr>
            <w:r w:rsidRPr="00DB0164">
              <w:rPr>
                <w:rFonts w:ascii="Verdana" w:hAnsi="Verdana"/>
                <w:sz w:val="20"/>
                <w:szCs w:val="20"/>
              </w:rPr>
              <w:t>Anayasa Hukuku</w:t>
            </w:r>
          </w:p>
        </w:tc>
        <w:tc>
          <w:tcPr>
            <w:tcW w:w="3242" w:type="dxa"/>
            <w:vAlign w:val="center"/>
          </w:tcPr>
          <w:p w14:paraId="33CC39FE" w14:textId="77777777" w:rsidR="00661118" w:rsidRDefault="001F7236" w:rsidP="00A971C9">
            <w:pPr>
              <w:tabs>
                <w:tab w:val="num" w:pos="360"/>
              </w:tabs>
              <w:spacing w:before="100" w:beforeAutospacing="1" w:after="100" w:afterAutospacing="1"/>
            </w:pPr>
            <w:r w:rsidRPr="00DB0164">
              <w:rPr>
                <w:rFonts w:ascii="Verdana" w:hAnsi="Verdana"/>
                <w:sz w:val="20"/>
                <w:szCs w:val="20"/>
              </w:rPr>
              <w:t>Üni</w:t>
            </w:r>
            <w:r w:rsidR="00551674" w:rsidRPr="00DB0164">
              <w:rPr>
                <w:rFonts w:ascii="Verdana" w:hAnsi="Verdana"/>
                <w:sz w:val="20"/>
                <w:szCs w:val="20"/>
              </w:rPr>
              <w:t xml:space="preserve">versitelerarası Kurulca </w:t>
            </w:r>
            <w:r w:rsidR="00317CA6" w:rsidRPr="00DB0164">
              <w:rPr>
                <w:rFonts w:ascii="Verdana" w:hAnsi="Verdana"/>
                <w:sz w:val="20"/>
                <w:szCs w:val="20"/>
              </w:rPr>
              <w:t>anayasa hukuku</w:t>
            </w:r>
            <w:r w:rsidRPr="00DB0164">
              <w:rPr>
                <w:rFonts w:ascii="Verdana" w:hAnsi="Verdana"/>
                <w:sz w:val="20"/>
                <w:szCs w:val="20"/>
              </w:rPr>
              <w:t xml:space="preserve"> Doçent unvan ve yetkisi verildi.</w:t>
            </w:r>
          </w:p>
        </w:tc>
        <w:tc>
          <w:tcPr>
            <w:tcW w:w="1080" w:type="dxa"/>
            <w:vAlign w:val="center"/>
          </w:tcPr>
          <w:p w14:paraId="3CD989AF" w14:textId="77777777" w:rsidR="00661118" w:rsidRDefault="001F7236" w:rsidP="00A971C9">
            <w:pPr>
              <w:tabs>
                <w:tab w:val="num" w:pos="360"/>
              </w:tabs>
              <w:spacing w:before="100" w:beforeAutospacing="1" w:after="100" w:afterAutospacing="1"/>
            </w:pPr>
            <w:r>
              <w:t>2005</w:t>
            </w:r>
          </w:p>
        </w:tc>
      </w:tr>
      <w:tr w:rsidR="007C692F" w14:paraId="1B52BF2D" w14:textId="77777777" w:rsidTr="00A971C9">
        <w:tc>
          <w:tcPr>
            <w:tcW w:w="2160" w:type="dxa"/>
            <w:vAlign w:val="center"/>
          </w:tcPr>
          <w:p w14:paraId="5C2396EA" w14:textId="77777777" w:rsidR="007C692F" w:rsidRDefault="007C692F" w:rsidP="00A971C9">
            <w:pPr>
              <w:tabs>
                <w:tab w:val="num" w:pos="360"/>
              </w:tabs>
              <w:spacing w:before="100" w:beforeAutospacing="1" w:after="100" w:afterAutospacing="1"/>
            </w:pPr>
            <w:r>
              <w:t>Profesör</w:t>
            </w:r>
          </w:p>
        </w:tc>
        <w:tc>
          <w:tcPr>
            <w:tcW w:w="1978" w:type="dxa"/>
            <w:vAlign w:val="center"/>
          </w:tcPr>
          <w:p w14:paraId="5C61652D" w14:textId="77777777" w:rsidR="007C692F" w:rsidRPr="00DB0164" w:rsidRDefault="007C692F" w:rsidP="00A971C9">
            <w:pPr>
              <w:tabs>
                <w:tab w:val="num" w:pos="360"/>
              </w:tabs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Anayasa Hukuku</w:t>
            </w:r>
          </w:p>
        </w:tc>
        <w:tc>
          <w:tcPr>
            <w:tcW w:w="3242" w:type="dxa"/>
            <w:vAlign w:val="center"/>
          </w:tcPr>
          <w:p w14:paraId="1F73504F" w14:textId="77777777" w:rsidR="007C692F" w:rsidRPr="00DB0164" w:rsidRDefault="007C692F" w:rsidP="00A971C9">
            <w:pPr>
              <w:tabs>
                <w:tab w:val="num" w:pos="360"/>
              </w:tabs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İzmir Üniversitesi</w:t>
            </w:r>
          </w:p>
        </w:tc>
        <w:tc>
          <w:tcPr>
            <w:tcW w:w="1080" w:type="dxa"/>
            <w:vAlign w:val="center"/>
          </w:tcPr>
          <w:p w14:paraId="25DC9BD3" w14:textId="77777777" w:rsidR="007C692F" w:rsidRDefault="007C692F" w:rsidP="00A971C9">
            <w:pPr>
              <w:tabs>
                <w:tab w:val="num" w:pos="360"/>
              </w:tabs>
              <w:spacing w:before="100" w:beforeAutospacing="1" w:after="100" w:afterAutospacing="1"/>
            </w:pPr>
            <w:r>
              <w:t>2011-2016</w:t>
            </w:r>
          </w:p>
        </w:tc>
      </w:tr>
      <w:tr w:rsidR="007C692F" w14:paraId="24CC2A0A" w14:textId="77777777" w:rsidTr="00A971C9">
        <w:tc>
          <w:tcPr>
            <w:tcW w:w="2160" w:type="dxa"/>
            <w:vAlign w:val="center"/>
          </w:tcPr>
          <w:p w14:paraId="507CECCD" w14:textId="77777777" w:rsidR="007C692F" w:rsidRDefault="007C692F" w:rsidP="00A971C9">
            <w:pPr>
              <w:tabs>
                <w:tab w:val="num" w:pos="360"/>
              </w:tabs>
              <w:spacing w:before="100" w:beforeAutospacing="1" w:after="100" w:afterAutospacing="1"/>
            </w:pPr>
            <w:r>
              <w:t>Profesör</w:t>
            </w:r>
          </w:p>
        </w:tc>
        <w:tc>
          <w:tcPr>
            <w:tcW w:w="1978" w:type="dxa"/>
            <w:vAlign w:val="center"/>
          </w:tcPr>
          <w:p w14:paraId="63954AF0" w14:textId="77777777" w:rsidR="007C692F" w:rsidRDefault="007C692F" w:rsidP="00A971C9">
            <w:pPr>
              <w:tabs>
                <w:tab w:val="num" w:pos="360"/>
              </w:tabs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Anayasa Hukuku</w:t>
            </w:r>
          </w:p>
        </w:tc>
        <w:tc>
          <w:tcPr>
            <w:tcW w:w="3242" w:type="dxa"/>
            <w:vAlign w:val="center"/>
          </w:tcPr>
          <w:p w14:paraId="7168CA8D" w14:textId="77777777" w:rsidR="007C692F" w:rsidRDefault="007C692F" w:rsidP="00A971C9">
            <w:pPr>
              <w:tabs>
                <w:tab w:val="num" w:pos="360"/>
              </w:tabs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Kıbrıs İlim Üniversitesi</w:t>
            </w:r>
          </w:p>
        </w:tc>
        <w:tc>
          <w:tcPr>
            <w:tcW w:w="1080" w:type="dxa"/>
            <w:vAlign w:val="center"/>
          </w:tcPr>
          <w:p w14:paraId="5C2F7C9B" w14:textId="77777777" w:rsidR="007C692F" w:rsidRPr="007B2DFF" w:rsidRDefault="007C692F" w:rsidP="00A971C9">
            <w:pPr>
              <w:tabs>
                <w:tab w:val="num" w:pos="360"/>
              </w:tabs>
              <w:spacing w:before="100" w:beforeAutospacing="1" w:after="100" w:afterAutospacing="1"/>
              <w:rPr>
                <w:lang w:val="en-GB"/>
              </w:rPr>
            </w:pPr>
            <w:r>
              <w:t>2017</w:t>
            </w:r>
            <w:r w:rsidR="007B2DFF">
              <w:rPr>
                <w:lang w:val="en-GB"/>
              </w:rPr>
              <w:t>-2019</w:t>
            </w:r>
          </w:p>
        </w:tc>
      </w:tr>
      <w:tr w:rsidR="007B2DFF" w14:paraId="1052375A" w14:textId="77777777" w:rsidTr="00A971C9">
        <w:tc>
          <w:tcPr>
            <w:tcW w:w="2160" w:type="dxa"/>
            <w:vAlign w:val="center"/>
          </w:tcPr>
          <w:p w14:paraId="47759268" w14:textId="77777777" w:rsidR="007B2DFF" w:rsidRDefault="007B2DFF" w:rsidP="00A971C9">
            <w:pPr>
              <w:tabs>
                <w:tab w:val="num" w:pos="360"/>
              </w:tabs>
              <w:spacing w:before="100" w:beforeAutospacing="1" w:after="100" w:afterAutospacing="1"/>
            </w:pPr>
            <w:r>
              <w:t>Profesör</w:t>
            </w:r>
          </w:p>
        </w:tc>
        <w:tc>
          <w:tcPr>
            <w:tcW w:w="1978" w:type="dxa"/>
            <w:vAlign w:val="center"/>
          </w:tcPr>
          <w:p w14:paraId="047E7248" w14:textId="77777777" w:rsidR="007B2DFF" w:rsidRDefault="007B2DFF" w:rsidP="00A971C9">
            <w:pPr>
              <w:tabs>
                <w:tab w:val="num" w:pos="360"/>
              </w:tabs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Anayasa Hukuku</w:t>
            </w:r>
          </w:p>
        </w:tc>
        <w:tc>
          <w:tcPr>
            <w:tcW w:w="3242" w:type="dxa"/>
            <w:vAlign w:val="center"/>
          </w:tcPr>
          <w:p w14:paraId="01F2E71D" w14:textId="77777777" w:rsidR="007B2DFF" w:rsidRPr="007B2DFF" w:rsidRDefault="007B2DFF" w:rsidP="00A971C9">
            <w:pPr>
              <w:tabs>
                <w:tab w:val="num" w:pos="360"/>
              </w:tabs>
              <w:spacing w:before="100" w:beforeAutospacing="1" w:after="100" w:afterAutospacing="1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Uluslararası Final </w:t>
            </w:r>
            <w:r>
              <w:rPr>
                <w:rFonts w:ascii="Verdana" w:hAnsi="Verdana"/>
                <w:sz w:val="22"/>
                <w:szCs w:val="20"/>
              </w:rPr>
              <w:t>Üniversitesi</w:t>
            </w:r>
          </w:p>
        </w:tc>
        <w:tc>
          <w:tcPr>
            <w:tcW w:w="1080" w:type="dxa"/>
            <w:vAlign w:val="center"/>
          </w:tcPr>
          <w:p w14:paraId="5E98E46D" w14:textId="77777777" w:rsidR="007B2DFF" w:rsidRDefault="00A30480" w:rsidP="00A971C9">
            <w:pPr>
              <w:tabs>
                <w:tab w:val="num" w:pos="360"/>
              </w:tabs>
              <w:spacing w:before="100" w:beforeAutospacing="1" w:after="100" w:afterAutospacing="1"/>
            </w:pPr>
            <w:r>
              <w:t>2019-..</w:t>
            </w:r>
            <w:r w:rsidR="007B2DFF">
              <w:t>.</w:t>
            </w:r>
          </w:p>
          <w:p w14:paraId="2A801FD7" w14:textId="77777777" w:rsidR="008B7042" w:rsidRDefault="008B7042" w:rsidP="00A971C9">
            <w:pPr>
              <w:tabs>
                <w:tab w:val="num" w:pos="360"/>
              </w:tabs>
              <w:spacing w:before="100" w:beforeAutospacing="1" w:after="100" w:afterAutospacing="1"/>
            </w:pPr>
            <w:r>
              <w:t>Halen Devam Ediyor.</w:t>
            </w:r>
          </w:p>
        </w:tc>
      </w:tr>
    </w:tbl>
    <w:p w14:paraId="3D222CAC" w14:textId="77777777" w:rsidR="00683EB5" w:rsidRDefault="00683EB5" w:rsidP="00683EB5">
      <w:pPr>
        <w:tabs>
          <w:tab w:val="num" w:pos="360"/>
        </w:tabs>
        <w:spacing w:before="100" w:beforeAutospacing="1" w:after="100" w:afterAutospacing="1"/>
        <w:jc w:val="both"/>
      </w:pPr>
      <w:r>
        <w:rPr>
          <w:b/>
          <w:color w:val="FF0000"/>
          <w:szCs w:val="20"/>
        </w:rPr>
        <w:t>6.</w:t>
      </w:r>
      <w:r>
        <w:rPr>
          <w:b/>
          <w:color w:val="FF0000"/>
          <w:sz w:val="14"/>
          <w:szCs w:val="14"/>
        </w:rPr>
        <w:t xml:space="preserve">      </w:t>
      </w:r>
      <w:r>
        <w:rPr>
          <w:b/>
          <w:color w:val="FF0000"/>
          <w:szCs w:val="20"/>
        </w:rPr>
        <w:t>Yüksek Lisans Tezi</w:t>
      </w:r>
    </w:p>
    <w:p w14:paraId="63188611" w14:textId="77777777" w:rsidR="00683EB5" w:rsidRDefault="00683EB5" w:rsidP="00683EB5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  <w:color w:val="FF0000"/>
          <w:szCs w:val="20"/>
        </w:rPr>
        <w:tab/>
      </w:r>
      <w:r w:rsidRPr="00D67605">
        <w:rPr>
          <w:szCs w:val="20"/>
        </w:rPr>
        <w:t>“Die Gleichberechtigung zwische</w:t>
      </w:r>
      <w:r>
        <w:rPr>
          <w:szCs w:val="20"/>
        </w:rPr>
        <w:t>n Mann und Frau im d</w:t>
      </w:r>
      <w:r w:rsidRPr="00D67605">
        <w:rPr>
          <w:szCs w:val="20"/>
        </w:rPr>
        <w:t>eutschen öffentlichen Recht”,</w:t>
      </w:r>
      <w:r w:rsidRPr="00D67605">
        <w:rPr>
          <w:rFonts w:ascii="Verdana" w:hAnsi="Verdana"/>
          <w:sz w:val="20"/>
          <w:szCs w:val="20"/>
        </w:rPr>
        <w:t xml:space="preserve"> bei Prof. Dr. Michael Ronellenfitsch, Eberhard-Karls Universität, Tübingen</w:t>
      </w:r>
      <w:r>
        <w:rPr>
          <w:rFonts w:ascii="Verdana" w:hAnsi="Verdana"/>
          <w:sz w:val="20"/>
          <w:szCs w:val="20"/>
        </w:rPr>
        <w:t>,</w:t>
      </w:r>
      <w:r w:rsidRPr="00D67605">
        <w:rPr>
          <w:rFonts w:ascii="Verdana" w:hAnsi="Verdana"/>
          <w:sz w:val="20"/>
          <w:szCs w:val="20"/>
        </w:rPr>
        <w:t xml:space="preserve"> Almanya, 1996.</w:t>
      </w:r>
    </w:p>
    <w:p w14:paraId="3EDC343C" w14:textId="77777777" w:rsidR="00444261" w:rsidRDefault="00683EB5" w:rsidP="001F7236">
      <w:pPr>
        <w:tabs>
          <w:tab w:val="num" w:pos="360"/>
        </w:tabs>
        <w:spacing w:before="100" w:beforeAutospacing="1" w:after="100" w:afterAutospacing="1"/>
        <w:jc w:val="both"/>
      </w:pPr>
      <w:r>
        <w:rPr>
          <w:b/>
          <w:color w:val="FF0000"/>
          <w:szCs w:val="20"/>
        </w:rPr>
        <w:lastRenderedPageBreak/>
        <w:t>7</w:t>
      </w:r>
      <w:r w:rsidR="00444261">
        <w:rPr>
          <w:b/>
          <w:color w:val="FF0000"/>
          <w:szCs w:val="20"/>
        </w:rPr>
        <w:t>.</w:t>
      </w:r>
      <w:r w:rsidR="00444261">
        <w:rPr>
          <w:b/>
          <w:color w:val="FF0000"/>
          <w:sz w:val="14"/>
          <w:szCs w:val="14"/>
        </w:rPr>
        <w:t xml:space="preserve">      </w:t>
      </w:r>
      <w:r w:rsidR="00F3704A">
        <w:rPr>
          <w:b/>
          <w:color w:val="FF0000"/>
          <w:szCs w:val="20"/>
        </w:rPr>
        <w:t xml:space="preserve">Doktora </w:t>
      </w:r>
      <w:r w:rsidR="001720C8">
        <w:rPr>
          <w:b/>
          <w:color w:val="FF0000"/>
          <w:szCs w:val="20"/>
        </w:rPr>
        <w:t>Tezi</w:t>
      </w:r>
    </w:p>
    <w:p w14:paraId="20CCB784" w14:textId="77777777" w:rsidR="00444261" w:rsidRDefault="008C6E36" w:rsidP="001720C8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  <w:color w:val="FF0000"/>
          <w:szCs w:val="20"/>
        </w:rPr>
        <w:tab/>
      </w:r>
      <w:r w:rsidRPr="00D67605">
        <w:rPr>
          <w:szCs w:val="20"/>
        </w:rPr>
        <w:t>“</w:t>
      </w:r>
      <w:r w:rsidR="00F3704A" w:rsidRPr="001720C8">
        <w:rPr>
          <w:rFonts w:ascii="Verdana" w:hAnsi="Verdana"/>
          <w:sz w:val="20"/>
          <w:szCs w:val="20"/>
        </w:rPr>
        <w:t>Das Gleichberechtigungsprinzip im türkischen Recht: eine rechtsvergleichende und kritische Betrachtung des Gleichberechtigungsprinzips im türkischen Recht unter Berücksichtigung des deutschen Rechts,</w:t>
      </w:r>
      <w:r w:rsidR="00F3704A">
        <w:rPr>
          <w:szCs w:val="20"/>
        </w:rPr>
        <w:t>”</w:t>
      </w:r>
      <w:r w:rsidRPr="00D67605">
        <w:rPr>
          <w:rFonts w:ascii="Verdana" w:hAnsi="Verdana"/>
          <w:sz w:val="20"/>
          <w:szCs w:val="20"/>
        </w:rPr>
        <w:t xml:space="preserve"> bei Prof. Dr. Michael Ronellenfitsch, Eberhard-Karls Universität, Tübingen</w:t>
      </w:r>
      <w:r w:rsidR="00D67605">
        <w:rPr>
          <w:rFonts w:ascii="Verdana" w:hAnsi="Verdana"/>
          <w:sz w:val="20"/>
          <w:szCs w:val="20"/>
        </w:rPr>
        <w:t>,</w:t>
      </w:r>
      <w:r w:rsidR="00F3704A">
        <w:rPr>
          <w:rFonts w:ascii="Verdana" w:hAnsi="Verdana"/>
          <w:sz w:val="20"/>
          <w:szCs w:val="20"/>
        </w:rPr>
        <w:t xml:space="preserve"> Almanya, 2000</w:t>
      </w:r>
      <w:r w:rsidRPr="00D67605">
        <w:rPr>
          <w:rFonts w:ascii="Verdana" w:hAnsi="Verdana"/>
          <w:sz w:val="20"/>
          <w:szCs w:val="20"/>
        </w:rPr>
        <w:t>.</w:t>
      </w:r>
    </w:p>
    <w:p w14:paraId="68A914FF" w14:textId="77777777" w:rsidR="00444261" w:rsidRDefault="00683EB5" w:rsidP="00444261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  <w:color w:val="FF0000"/>
          <w:szCs w:val="20"/>
        </w:rPr>
        <w:t>8</w:t>
      </w:r>
      <w:r w:rsidR="00444261">
        <w:rPr>
          <w:b/>
          <w:color w:val="FF0000"/>
          <w:szCs w:val="20"/>
        </w:rPr>
        <w:t>.</w:t>
      </w:r>
      <w:r w:rsidR="00444261">
        <w:rPr>
          <w:b/>
          <w:color w:val="FF0000"/>
          <w:sz w:val="14"/>
          <w:szCs w:val="14"/>
        </w:rPr>
        <w:t xml:space="preserve">      </w:t>
      </w:r>
      <w:r w:rsidR="00444261">
        <w:rPr>
          <w:b/>
          <w:color w:val="FF0000"/>
          <w:szCs w:val="20"/>
        </w:rPr>
        <w:t xml:space="preserve">Yayınlar </w:t>
      </w:r>
    </w:p>
    <w:p w14:paraId="399776DE" w14:textId="77777777" w:rsidR="004033EB" w:rsidRDefault="004033EB" w:rsidP="004033EB">
      <w:pPr>
        <w:spacing w:before="100" w:beforeAutospacing="1" w:after="100" w:afterAutospacing="1"/>
        <w:jc w:val="both"/>
        <w:rPr>
          <w:b/>
          <w:color w:val="FF0000"/>
          <w:szCs w:val="20"/>
        </w:rPr>
      </w:pPr>
      <w:r>
        <w:rPr>
          <w:b/>
          <w:color w:val="FF0000"/>
          <w:szCs w:val="20"/>
        </w:rPr>
        <w:t>8.1</w:t>
      </w:r>
      <w:r>
        <w:rPr>
          <w:b/>
          <w:color w:val="FF0000"/>
          <w:sz w:val="14"/>
          <w:szCs w:val="14"/>
        </w:rPr>
        <w:t> </w:t>
      </w:r>
      <w:r w:rsidR="004A5770">
        <w:rPr>
          <w:b/>
          <w:color w:val="FF0000"/>
          <w:sz w:val="14"/>
          <w:szCs w:val="14"/>
        </w:rPr>
        <w:t xml:space="preserve"> </w:t>
      </w:r>
      <w:r w:rsidR="004A5770">
        <w:rPr>
          <w:b/>
          <w:color w:val="FF0000"/>
        </w:rPr>
        <w:t>SSCI Kapsamında</w:t>
      </w:r>
      <w:r w:rsidR="00595492">
        <w:rPr>
          <w:b/>
          <w:color w:val="FF0000"/>
        </w:rPr>
        <w:t>ki</w:t>
      </w:r>
      <w:r>
        <w:rPr>
          <w:b/>
          <w:color w:val="FF0000"/>
          <w:sz w:val="14"/>
          <w:szCs w:val="14"/>
        </w:rPr>
        <w:t xml:space="preserve"> </w:t>
      </w:r>
      <w:r>
        <w:rPr>
          <w:b/>
          <w:color w:val="FF0000"/>
          <w:szCs w:val="20"/>
        </w:rPr>
        <w:t xml:space="preserve">Uluslararası hakemli dergilerde yayınlanan makaleler </w:t>
      </w:r>
    </w:p>
    <w:p w14:paraId="02B802A3" w14:textId="77777777" w:rsidR="004A5770" w:rsidRDefault="004A5770" w:rsidP="004A577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Hekimoğlu, M. M., “Bakü-Tiflis-Ceyhan Boru Hattı Projesinin Hukuki Boyutları”, SSCI’de taranan</w:t>
      </w:r>
      <w:r w:rsidR="00595492">
        <w:rPr>
          <w:rFonts w:ascii="Verdana" w:hAnsi="Verdana"/>
          <w:sz w:val="20"/>
          <w:szCs w:val="20"/>
        </w:rPr>
        <w:t xml:space="preserve"> ve endekslenen</w:t>
      </w:r>
      <w:r>
        <w:rPr>
          <w:rFonts w:ascii="Verdana" w:hAnsi="Verdana"/>
          <w:sz w:val="20"/>
          <w:szCs w:val="20"/>
        </w:rPr>
        <w:t xml:space="preserve"> bir dergi olan Bİlig Dergis</w:t>
      </w:r>
      <w:r w:rsidR="0081091F">
        <w:rPr>
          <w:rFonts w:ascii="Verdana" w:hAnsi="Verdana"/>
          <w:sz w:val="20"/>
          <w:szCs w:val="20"/>
        </w:rPr>
        <w:t>i, Güz 2012, Sayı 63, s. 77-92.</w:t>
      </w:r>
    </w:p>
    <w:p w14:paraId="6849CE7A" w14:textId="61A5E8EC" w:rsidR="0081091F" w:rsidRDefault="0081091F" w:rsidP="0081091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Hekimoğlu, M. M., “Mahalli İdarelerin Azerbaycan ve Türkiye Cumhuriyeti Anayasalarındaki Düzenlenişine Karşılaştırmalı Bir Bakış”, SSCI’de taranan ve endekslenen bir dergi olan B</w:t>
      </w:r>
      <w:r w:rsidR="000954DA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lig Dergisi, Güz 2013, Sayı 67, s. 49-72. </w:t>
      </w:r>
    </w:p>
    <w:p w14:paraId="7282FF0D" w14:textId="77777777" w:rsidR="0081091F" w:rsidRDefault="0081091F" w:rsidP="004A577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67F99AC" w14:textId="77777777" w:rsidR="00470486" w:rsidRDefault="00683EB5" w:rsidP="004A5770">
      <w:pPr>
        <w:spacing w:line="360" w:lineRule="auto"/>
        <w:jc w:val="both"/>
        <w:rPr>
          <w:b/>
          <w:color w:val="FF0000"/>
          <w:szCs w:val="20"/>
        </w:rPr>
      </w:pPr>
      <w:r>
        <w:rPr>
          <w:b/>
          <w:color w:val="FF0000"/>
          <w:szCs w:val="20"/>
        </w:rPr>
        <w:t>8</w:t>
      </w:r>
      <w:r w:rsidR="00444261">
        <w:rPr>
          <w:b/>
          <w:color w:val="FF0000"/>
          <w:szCs w:val="20"/>
        </w:rPr>
        <w:t>.</w:t>
      </w:r>
      <w:r w:rsidR="004033EB">
        <w:rPr>
          <w:b/>
          <w:color w:val="FF0000"/>
          <w:szCs w:val="20"/>
        </w:rPr>
        <w:t>2</w:t>
      </w:r>
      <w:r w:rsidR="00444261">
        <w:rPr>
          <w:b/>
          <w:color w:val="FF0000"/>
          <w:sz w:val="14"/>
          <w:szCs w:val="14"/>
        </w:rPr>
        <w:t xml:space="preserve">  </w:t>
      </w:r>
      <w:r w:rsidR="00444261">
        <w:rPr>
          <w:b/>
          <w:color w:val="FF0000"/>
          <w:szCs w:val="20"/>
        </w:rPr>
        <w:t xml:space="preserve">Uluslararası hakemli dergilerde yayınlanan makaleler </w:t>
      </w:r>
    </w:p>
    <w:p w14:paraId="08373062" w14:textId="77777777" w:rsidR="00444261" w:rsidRDefault="00470486" w:rsidP="00470486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</w:rPr>
        <w:t>Hekimoğlu, M. M., “Wirkung des Völkerrechts in der EG-Rechtsordnung –Paralellen zum Verhaeltnis von Völkerrecht und innerstaatlichem Recht”, Annales de la Faculté de Droit d’Istanbul, ISSN – 0578-9745, Volume: 35, No: 52, İstanbul, 2003, s. 113-129.</w:t>
      </w:r>
    </w:p>
    <w:p w14:paraId="4847CB5C" w14:textId="77777777" w:rsidR="000160E4" w:rsidRDefault="000160E4" w:rsidP="000160E4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Hekimoğlu, M. M., “ABD’nin Irak İşgaline U</w:t>
      </w:r>
      <w:r w:rsidR="00941E31">
        <w:rPr>
          <w:rFonts w:ascii="Verdana" w:hAnsi="Verdana"/>
          <w:sz w:val="20"/>
        </w:rPr>
        <w:t>luslar</w:t>
      </w:r>
      <w:r>
        <w:rPr>
          <w:rFonts w:ascii="Verdana" w:hAnsi="Verdana"/>
          <w:sz w:val="20"/>
        </w:rPr>
        <w:t>arası Hukuk Açısından Eleştirel bir Bakış”, U</w:t>
      </w:r>
      <w:r w:rsidR="00941E31">
        <w:rPr>
          <w:rFonts w:ascii="Verdana" w:hAnsi="Verdana"/>
          <w:sz w:val="20"/>
        </w:rPr>
        <w:t>luslar</w:t>
      </w:r>
      <w:r>
        <w:rPr>
          <w:rFonts w:ascii="Verdana" w:hAnsi="Verdana"/>
          <w:sz w:val="20"/>
        </w:rPr>
        <w:t>arası Hukuk ve Politika, U</w:t>
      </w:r>
      <w:r w:rsidR="00941E31">
        <w:rPr>
          <w:rFonts w:ascii="Verdana" w:hAnsi="Verdana"/>
          <w:sz w:val="20"/>
        </w:rPr>
        <w:t>luslar</w:t>
      </w:r>
      <w:r>
        <w:rPr>
          <w:rFonts w:ascii="Verdana" w:hAnsi="Verdana"/>
          <w:sz w:val="20"/>
        </w:rPr>
        <w:t>arası Stratejik Araştırmalar Kurumu,  Cilt 9 Sayı 34 (2013), ISSN: 1305-5208, s. 61-86.</w:t>
      </w:r>
    </w:p>
    <w:p w14:paraId="05516543" w14:textId="77777777" w:rsidR="00E820D3" w:rsidRDefault="00E820D3" w:rsidP="00E820D3">
      <w:pPr>
        <w:tabs>
          <w:tab w:val="num" w:pos="360"/>
        </w:tabs>
        <w:spacing w:before="100" w:beforeAutospacing="1" w:after="100" w:afterAutospacing="1"/>
        <w:jc w:val="both"/>
        <w:rPr>
          <w:rFonts w:ascii="Verdana" w:hAnsi="Verdana"/>
          <w:sz w:val="20"/>
        </w:rPr>
      </w:pPr>
      <w:bookmarkStart w:id="0" w:name="_Hlk61628759"/>
      <w:r>
        <w:rPr>
          <w:rFonts w:ascii="Verdana" w:hAnsi="Verdana"/>
          <w:sz w:val="20"/>
        </w:rPr>
        <w:t xml:space="preserve">Hekimoğlu, M. M., </w:t>
      </w:r>
      <w:bookmarkEnd w:id="0"/>
      <w:r>
        <w:rPr>
          <w:rFonts w:ascii="Verdana" w:hAnsi="Verdana"/>
          <w:sz w:val="20"/>
        </w:rPr>
        <w:t>“Self-Determinasyon Hakkı Bağlamında Dağlık Karabağ Sorunu”,</w:t>
      </w:r>
      <w:r w:rsidRPr="00E820D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Uluslararası Hukuk ve Politika, Uluslararası Stratejik Araştırmalar Kurumu,  Cilt 11 Sayı 41 (2015), ISSN: 1305-5208, s. 103-121.</w:t>
      </w:r>
    </w:p>
    <w:p w14:paraId="1EA670D7" w14:textId="77777777" w:rsidR="00E820D3" w:rsidRDefault="00F31E64" w:rsidP="000160E4">
      <w:pPr>
        <w:tabs>
          <w:tab w:val="num" w:pos="360"/>
        </w:tabs>
        <w:spacing w:before="100" w:beforeAutospacing="1" w:after="100" w:afterAutospacing="1"/>
        <w:jc w:val="both"/>
        <w:rPr>
          <w:b/>
          <w:color w:val="FF0000"/>
          <w:szCs w:val="20"/>
        </w:rPr>
      </w:pPr>
      <w:r w:rsidRPr="00F31E64">
        <w:rPr>
          <w:rFonts w:ascii="Verdana" w:hAnsi="Verdana"/>
          <w:sz w:val="20"/>
        </w:rPr>
        <w:t>Hekimoğlu, M. M.,</w:t>
      </w:r>
      <w:r>
        <w:rPr>
          <w:rFonts w:ascii="Verdana" w:hAnsi="Verdana"/>
          <w:sz w:val="20"/>
        </w:rPr>
        <w:t xml:space="preserve"> “Bağımsızlık Öncesi Azerbaycan Anayasal Gelişmeler T</w:t>
      </w:r>
      <w:r w:rsidR="00165789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 xml:space="preserve">rihine Karşılaştırmalı Bir Bakış”, </w:t>
      </w:r>
      <w:r w:rsidRPr="00F31E64">
        <w:rPr>
          <w:rFonts w:ascii="Verdana" w:hAnsi="Verdana"/>
          <w:sz w:val="20"/>
        </w:rPr>
        <w:t> Avrasya Sosyal ve Ekonomi Araştırmaları Dergisi 7 / 8 (Ağustos 2020): 1-19 .</w:t>
      </w:r>
      <w:r w:rsidR="00E820D3">
        <w:rPr>
          <w:rFonts w:ascii="Verdana" w:hAnsi="Verdana"/>
          <w:sz w:val="20"/>
        </w:rPr>
        <w:t xml:space="preserve"> </w:t>
      </w:r>
    </w:p>
    <w:p w14:paraId="7243B61A" w14:textId="77777777" w:rsidR="00444261" w:rsidRDefault="00683EB5" w:rsidP="00444261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rPr>
          <w:b/>
          <w:color w:val="FF0000"/>
          <w:szCs w:val="20"/>
        </w:rPr>
        <w:t>8</w:t>
      </w:r>
      <w:r w:rsidR="00444261">
        <w:rPr>
          <w:b/>
          <w:color w:val="FF0000"/>
          <w:szCs w:val="20"/>
        </w:rPr>
        <w:t>.</w:t>
      </w:r>
      <w:r w:rsidR="004033EB">
        <w:rPr>
          <w:b/>
          <w:color w:val="FF0000"/>
          <w:szCs w:val="20"/>
        </w:rPr>
        <w:t>3</w:t>
      </w:r>
      <w:r w:rsidR="00444261">
        <w:rPr>
          <w:b/>
          <w:color w:val="FF0000"/>
          <w:sz w:val="14"/>
          <w:szCs w:val="14"/>
        </w:rPr>
        <w:t xml:space="preserve">  </w:t>
      </w:r>
      <w:r w:rsidR="00444261">
        <w:rPr>
          <w:b/>
          <w:color w:val="FF0000"/>
          <w:szCs w:val="20"/>
        </w:rPr>
        <w:t>Uluslararası bilimsel toplantılarda sunulan ve bildiri kitabında (</w:t>
      </w:r>
      <w:r w:rsidR="00444261">
        <w:rPr>
          <w:b/>
          <w:i/>
          <w:color w:val="FF0000"/>
          <w:szCs w:val="20"/>
        </w:rPr>
        <w:t>Proceedings</w:t>
      </w:r>
      <w:r w:rsidR="00444261">
        <w:rPr>
          <w:b/>
          <w:color w:val="FF0000"/>
          <w:szCs w:val="20"/>
        </w:rPr>
        <w:t xml:space="preserve">) basılan bildiriler </w:t>
      </w:r>
    </w:p>
    <w:p w14:paraId="2AAE0705" w14:textId="77777777" w:rsidR="00444261" w:rsidRDefault="00683EB5" w:rsidP="00444261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FF0000"/>
          <w:szCs w:val="20"/>
        </w:rPr>
      </w:pPr>
      <w:r>
        <w:rPr>
          <w:b/>
          <w:color w:val="FF0000"/>
          <w:szCs w:val="20"/>
        </w:rPr>
        <w:t>8</w:t>
      </w:r>
      <w:r w:rsidR="00444261">
        <w:rPr>
          <w:b/>
          <w:color w:val="FF0000"/>
          <w:szCs w:val="20"/>
        </w:rPr>
        <w:t>.</w:t>
      </w:r>
      <w:r w:rsidR="004033EB">
        <w:rPr>
          <w:b/>
          <w:color w:val="FF0000"/>
          <w:szCs w:val="20"/>
        </w:rPr>
        <w:t>4</w:t>
      </w:r>
      <w:r w:rsidR="00444261">
        <w:rPr>
          <w:b/>
          <w:color w:val="FF0000"/>
          <w:sz w:val="14"/>
          <w:szCs w:val="14"/>
        </w:rPr>
        <w:t xml:space="preserve">  </w:t>
      </w:r>
      <w:r w:rsidR="00444261">
        <w:rPr>
          <w:b/>
          <w:color w:val="FF0000"/>
          <w:szCs w:val="20"/>
        </w:rPr>
        <w:t xml:space="preserve">Yazılan </w:t>
      </w:r>
      <w:r w:rsidR="00437004">
        <w:rPr>
          <w:b/>
          <w:color w:val="FF0000"/>
          <w:szCs w:val="20"/>
        </w:rPr>
        <w:t xml:space="preserve">ulusal ve </w:t>
      </w:r>
      <w:r w:rsidR="00444261">
        <w:rPr>
          <w:b/>
          <w:color w:val="FF0000"/>
          <w:szCs w:val="20"/>
        </w:rPr>
        <w:t xml:space="preserve">uluslararası kitaplar veya kitaplarda bölümler </w:t>
      </w:r>
    </w:p>
    <w:p w14:paraId="71502327" w14:textId="77777777" w:rsidR="002618CF" w:rsidRPr="002618CF" w:rsidRDefault="002618CF" w:rsidP="000305D7">
      <w:pPr>
        <w:tabs>
          <w:tab w:val="num" w:pos="0"/>
        </w:tabs>
        <w:spacing w:before="100" w:beforeAutospacing="1" w:after="100" w:afterAutospacing="1"/>
        <w:jc w:val="both"/>
        <w:rPr>
          <w:sz w:val="20"/>
          <w:szCs w:val="20"/>
        </w:rPr>
      </w:pPr>
      <w:r w:rsidRPr="002618CF">
        <w:t>Hekimoglu, M. M</w:t>
      </w:r>
      <w:r w:rsidRPr="002618CF">
        <w:rPr>
          <w:sz w:val="20"/>
          <w:szCs w:val="20"/>
        </w:rPr>
        <w:t xml:space="preserve">., </w:t>
      </w:r>
      <w:r w:rsidRPr="002618CF">
        <w:rPr>
          <w:lang w:val="en"/>
        </w:rPr>
        <w:t>Constitutional Developments of Turkey Since Ottoman Times To The Present State Of The Modern Turkish Republic, Research Paper,  2010, ISBN 978-3-640-71962-4,</w:t>
      </w:r>
      <w:r w:rsidRPr="002618CF">
        <w:t xml:space="preserve"> Publisher: GRIN Verlag.</w:t>
      </w:r>
    </w:p>
    <w:p w14:paraId="2A61954B" w14:textId="77777777" w:rsidR="00150985" w:rsidRPr="00CB5192" w:rsidRDefault="00150985" w:rsidP="00CB5192">
      <w:pPr>
        <w:tabs>
          <w:tab w:val="num" w:pos="0"/>
        </w:tabs>
        <w:spacing w:before="100" w:beforeAutospacing="1" w:after="100" w:afterAutospacing="1"/>
        <w:jc w:val="both"/>
      </w:pPr>
      <w:r w:rsidRPr="00CB5192">
        <w:t>Hekimoglu, M. M., Das Gleichberechtigungsprinzip im türkischen Recht: eine rechtsvergleichende und kritische Betrachtung des Gleichberechtigungsprinzips im türkischen Recht unter Berücksichtigung des deutschen Rechts, Zeeb Dr</w:t>
      </w:r>
      <w:r w:rsidR="001720C8" w:rsidRPr="00CB5192">
        <w:t>uck, zu</w:t>
      </w:r>
      <w:r w:rsidR="00900F80" w:rsidRPr="00CB5192">
        <w:t>gl. Diss. Tübingen, 2000. Doktora tezim olan bu çalışma</w:t>
      </w:r>
      <w:r w:rsidR="001720C8" w:rsidRPr="00CB5192">
        <w:t xml:space="preserve"> Almanya’da akademik bir yayınevi olan Grin Verlag tarafından (</w:t>
      </w:r>
      <w:r w:rsidR="001720C8" w:rsidRPr="00CB5192">
        <w:rPr>
          <w:rStyle w:val="info"/>
          <w:bCs/>
        </w:rPr>
        <w:t>ISBN (E-Book)</w:t>
      </w:r>
      <w:r w:rsidR="001720C8" w:rsidRPr="00CB5192">
        <w:rPr>
          <w:rStyle w:val="info"/>
        </w:rPr>
        <w:t>: 978-3-640-49021-9</w:t>
      </w:r>
      <w:r w:rsidR="001720C8" w:rsidRPr="00CB5192">
        <w:t xml:space="preserve"> </w:t>
      </w:r>
      <w:r w:rsidR="001720C8" w:rsidRPr="00CB5192">
        <w:rPr>
          <w:rStyle w:val="info"/>
          <w:bCs/>
        </w:rPr>
        <w:t>ISBN (Buch)</w:t>
      </w:r>
      <w:r w:rsidR="001720C8" w:rsidRPr="00CB5192">
        <w:rPr>
          <w:rStyle w:val="info"/>
        </w:rPr>
        <w:t xml:space="preserve">: 978-3-640-49056-1) yayınlanmıştır. </w:t>
      </w:r>
    </w:p>
    <w:p w14:paraId="7CA9171D" w14:textId="77777777" w:rsidR="00635985" w:rsidRPr="00CB5192" w:rsidRDefault="00635985" w:rsidP="00CB5192">
      <w:pPr>
        <w:jc w:val="both"/>
        <w:rPr>
          <w:bCs/>
        </w:rPr>
      </w:pPr>
      <w:r w:rsidRPr="00CB5192">
        <w:lastRenderedPageBreak/>
        <w:t xml:space="preserve">Hekimoğlu, M. M., Alman Hukuku Işığında Türk Anayasa Yargısının Hukuki Boyutları, Ankara 2004, </w:t>
      </w:r>
      <w:r w:rsidR="00261061" w:rsidRPr="00CB5192">
        <w:t xml:space="preserve">383 sayfa, </w:t>
      </w:r>
      <w:r w:rsidRPr="00CB5192">
        <w:t xml:space="preserve">Detay Yayınları, </w:t>
      </w:r>
      <w:r w:rsidRPr="00CB5192">
        <w:rPr>
          <w:bCs/>
        </w:rPr>
        <w:t>ISBN: 975-8326-91-0</w:t>
      </w:r>
    </w:p>
    <w:p w14:paraId="7DE8AE90" w14:textId="77777777" w:rsidR="001A1C98" w:rsidRPr="00CB5192" w:rsidRDefault="001A1C98" w:rsidP="00CB5192">
      <w:pPr>
        <w:jc w:val="both"/>
        <w:rPr>
          <w:bCs/>
        </w:rPr>
      </w:pPr>
    </w:p>
    <w:p w14:paraId="627DD467" w14:textId="77777777" w:rsidR="00635985" w:rsidRPr="00CB5192" w:rsidRDefault="00635985" w:rsidP="00CB5192">
      <w:pPr>
        <w:jc w:val="both"/>
        <w:rPr>
          <w:bCs/>
        </w:rPr>
      </w:pPr>
      <w:r w:rsidRPr="00CB5192">
        <w:rPr>
          <w:bCs/>
        </w:rPr>
        <w:t xml:space="preserve">Hekimoğlu, M. M., “Uluslararası İnsan Hakları Hukuku Açısından Azınlık Hakları ve Türkiye”, </w:t>
      </w:r>
      <w:r w:rsidR="00DB7C34" w:rsidRPr="00CB5192">
        <w:rPr>
          <w:bCs/>
        </w:rPr>
        <w:t xml:space="preserve">ISBN:978-9944-223-22-5. </w:t>
      </w:r>
      <w:r w:rsidRPr="00CB5192">
        <w:rPr>
          <w:bCs/>
        </w:rPr>
        <w:t>Detay Yayıncılık,</w:t>
      </w:r>
      <w:r w:rsidR="00261061" w:rsidRPr="00CB5192">
        <w:rPr>
          <w:bCs/>
        </w:rPr>
        <w:t xml:space="preserve"> 280 sayfa, </w:t>
      </w:r>
      <w:r w:rsidR="004C3496" w:rsidRPr="00CB5192">
        <w:rPr>
          <w:bCs/>
        </w:rPr>
        <w:t>Ankara, 2007</w:t>
      </w:r>
      <w:r w:rsidRPr="00CB5192">
        <w:rPr>
          <w:bCs/>
        </w:rPr>
        <w:t>.</w:t>
      </w:r>
    </w:p>
    <w:p w14:paraId="104A6AA2" w14:textId="77777777" w:rsidR="001A1C98" w:rsidRDefault="001A1C98" w:rsidP="00635985">
      <w:pPr>
        <w:rPr>
          <w:rFonts w:ascii="Verdana" w:hAnsi="Verdana"/>
          <w:bCs/>
          <w:sz w:val="20"/>
        </w:rPr>
      </w:pPr>
    </w:p>
    <w:p w14:paraId="11E97BF5" w14:textId="77777777" w:rsidR="001720C8" w:rsidRDefault="001720C8" w:rsidP="005606F1">
      <w:pPr>
        <w:jc w:val="both"/>
      </w:pPr>
      <w:r w:rsidRPr="001720C8">
        <w:rPr>
          <w:bCs/>
        </w:rPr>
        <w:t>Hekimoğlu, M. M., “</w:t>
      </w:r>
      <w:r>
        <w:rPr>
          <w:bCs/>
        </w:rPr>
        <w:t>A</w:t>
      </w:r>
      <w:r w:rsidRPr="001720C8">
        <w:rPr>
          <w:bCs/>
        </w:rPr>
        <w:t xml:space="preserve">nayasa Hukukunda Karşılaştırmalı ‘Demokratik Hükümet Sistemleri’ ve Türkiye”, ISBN </w:t>
      </w:r>
      <w:r w:rsidR="00505174">
        <w:t xml:space="preserve"> 978-605-5681-37-1,</w:t>
      </w:r>
      <w:r w:rsidRPr="001720C8">
        <w:t xml:space="preserve"> Detay yayıncılık, 243 sayfa, Ankara, 2009.</w:t>
      </w:r>
    </w:p>
    <w:p w14:paraId="454514D6" w14:textId="77777777" w:rsidR="001720C8" w:rsidRDefault="001720C8" w:rsidP="005606F1">
      <w:pPr>
        <w:jc w:val="both"/>
      </w:pPr>
    </w:p>
    <w:p w14:paraId="063D1D61" w14:textId="77777777" w:rsidR="001720C8" w:rsidRPr="001720C8" w:rsidRDefault="001720C8" w:rsidP="00505174">
      <w:pPr>
        <w:jc w:val="both"/>
        <w:rPr>
          <w:rStyle w:val="baslik11"/>
          <w:color w:val="auto"/>
          <w:sz w:val="24"/>
          <w:szCs w:val="24"/>
        </w:rPr>
      </w:pPr>
      <w:bookmarkStart w:id="1" w:name="_Hlk41649066"/>
      <w:r w:rsidRPr="001720C8">
        <w:rPr>
          <w:bCs/>
        </w:rPr>
        <w:t xml:space="preserve">Hekimoğlu, M. M., </w:t>
      </w:r>
      <w:r>
        <w:rPr>
          <w:bCs/>
        </w:rPr>
        <w:t>“Anayasa Hukukunda</w:t>
      </w:r>
      <w:r w:rsidRPr="001720C8">
        <w:rPr>
          <w:bCs/>
        </w:rPr>
        <w:t xml:space="preserve"> ‘</w:t>
      </w:r>
      <w:r w:rsidR="00644441">
        <w:rPr>
          <w:bCs/>
        </w:rPr>
        <w:t>Antidemokratik</w:t>
      </w:r>
      <w:r w:rsidRPr="001720C8">
        <w:rPr>
          <w:bCs/>
        </w:rPr>
        <w:t xml:space="preserve"> Hükümet Sistemleri’ ve Türkiye”,</w:t>
      </w:r>
      <w:r w:rsidR="00902408">
        <w:rPr>
          <w:bCs/>
        </w:rPr>
        <w:t xml:space="preserve"> ISBN</w:t>
      </w:r>
      <w:r w:rsidR="00F855C8">
        <w:rPr>
          <w:bCs/>
        </w:rPr>
        <w:t xml:space="preserve"> </w:t>
      </w:r>
      <w:r w:rsidR="00902408">
        <w:rPr>
          <w:bCs/>
        </w:rPr>
        <w:t xml:space="preserve">978-605-5681-94-4, </w:t>
      </w:r>
      <w:r w:rsidR="00505174" w:rsidRPr="001720C8">
        <w:t>Detay yay</w:t>
      </w:r>
      <w:r w:rsidR="00505174">
        <w:t>ıncılık, 164 sayfa, Ankara, 2010</w:t>
      </w:r>
      <w:r w:rsidR="00505174" w:rsidRPr="001720C8">
        <w:t>.</w:t>
      </w:r>
    </w:p>
    <w:bookmarkEnd w:id="1"/>
    <w:p w14:paraId="719CB839" w14:textId="77777777" w:rsidR="00F855C8" w:rsidRDefault="00F855C8" w:rsidP="00F855C8">
      <w:pPr>
        <w:jc w:val="both"/>
        <w:rPr>
          <w:rFonts w:ascii="Verdana" w:hAnsi="Verdana"/>
          <w:bCs/>
          <w:sz w:val="20"/>
          <w:szCs w:val="20"/>
        </w:rPr>
      </w:pPr>
    </w:p>
    <w:p w14:paraId="2454666F" w14:textId="77777777" w:rsidR="001720C8" w:rsidRPr="00F855C8" w:rsidRDefault="00F855C8" w:rsidP="005606F1">
      <w:pPr>
        <w:jc w:val="both"/>
        <w:rPr>
          <w:rStyle w:val="baslik11"/>
          <w:b/>
          <w:bCs/>
          <w:color w:val="auto"/>
          <w:sz w:val="24"/>
          <w:szCs w:val="24"/>
        </w:rPr>
      </w:pPr>
      <w:r w:rsidRPr="00F855C8">
        <w:rPr>
          <w:bCs/>
        </w:rPr>
        <w:t>Hekimoğlu, M. M., “</w:t>
      </w:r>
      <w:r>
        <w:rPr>
          <w:bCs/>
        </w:rPr>
        <w:t>Hukuk, Toplum ve Siyaset”</w:t>
      </w:r>
      <w:r w:rsidRPr="00F855C8">
        <w:rPr>
          <w:bCs/>
        </w:rPr>
        <w:t xml:space="preserve">, </w:t>
      </w:r>
      <w:r w:rsidRPr="00F855C8">
        <w:t>ISBN-13:</w:t>
      </w:r>
      <w:r>
        <w:rPr>
          <w:b/>
          <w:bCs/>
        </w:rPr>
        <w:t xml:space="preserve"> </w:t>
      </w:r>
      <w:r w:rsidRPr="00F855C8">
        <w:rPr>
          <w:bCs/>
        </w:rPr>
        <w:t>978-620-0-48332-4,</w:t>
      </w:r>
      <w:r w:rsidRPr="00F855C8"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  <w:r w:rsidRPr="00F855C8">
        <w:rPr>
          <w:bCs/>
        </w:rPr>
        <w:t>L</w:t>
      </w:r>
      <w:r>
        <w:rPr>
          <w:bCs/>
        </w:rPr>
        <w:t>ap Lambert A</w:t>
      </w:r>
      <w:r w:rsidRPr="00F855C8">
        <w:rPr>
          <w:bCs/>
        </w:rPr>
        <w:t>cademic Publishing</w:t>
      </w:r>
      <w:r w:rsidRPr="00F855C8">
        <w:t>, 201</w:t>
      </w:r>
      <w:r>
        <w:t>9</w:t>
      </w:r>
      <w:r w:rsidRPr="00F855C8">
        <w:t>.</w:t>
      </w:r>
    </w:p>
    <w:p w14:paraId="54EA7063" w14:textId="77777777" w:rsidR="00F855C8" w:rsidRDefault="00F855C8" w:rsidP="0070452A">
      <w:pPr>
        <w:jc w:val="both"/>
        <w:rPr>
          <w:bCs/>
        </w:rPr>
      </w:pPr>
    </w:p>
    <w:p w14:paraId="40E66B6B" w14:textId="77777777" w:rsidR="0070452A" w:rsidRPr="00164A71" w:rsidRDefault="004A106D" w:rsidP="0070452A">
      <w:pPr>
        <w:jc w:val="both"/>
      </w:pPr>
      <w:r w:rsidRPr="00164A71">
        <w:rPr>
          <w:bCs/>
        </w:rPr>
        <w:t xml:space="preserve">Hekimoğlu, M. M., </w:t>
      </w:r>
      <w:r w:rsidR="005606F1" w:rsidRPr="00164A71">
        <w:rPr>
          <w:rStyle w:val="baslik11"/>
          <w:color w:val="auto"/>
          <w:sz w:val="24"/>
          <w:szCs w:val="24"/>
        </w:rPr>
        <w:t>Atatürk ve Türkiye Cumhuriyeti Konusunda Yurtdışında Yayınlanmış Kitaplar Bibliyografyası,</w:t>
      </w:r>
      <w:r w:rsidR="005606F1" w:rsidRPr="00164A71">
        <w:t xml:space="preserve"> Hazırlayan: </w:t>
      </w:r>
      <w:hyperlink r:id="rId8" w:history="1">
        <w:r w:rsidR="005606F1" w:rsidRPr="00164A71">
          <w:rPr>
            <w:rStyle w:val="Kpr"/>
            <w:color w:val="auto"/>
            <w:u w:val="none"/>
          </w:rPr>
          <w:t>Azmi Atılgan Süslü</w:t>
        </w:r>
      </w:hyperlink>
      <w:r w:rsidR="005606F1" w:rsidRPr="00164A71">
        <w:t xml:space="preserve">, </w:t>
      </w:r>
      <w:hyperlink r:id="rId9" w:history="1">
        <w:r w:rsidR="005606F1" w:rsidRPr="00164A71">
          <w:rPr>
            <w:rStyle w:val="Kpr"/>
            <w:color w:val="auto"/>
            <w:u w:val="none"/>
          </w:rPr>
          <w:t>Doğan Atılgan</w:t>
        </w:r>
      </w:hyperlink>
      <w:r w:rsidR="005606F1" w:rsidRPr="00164A71">
        <w:t xml:space="preserve">, </w:t>
      </w:r>
      <w:hyperlink r:id="rId10" w:history="1">
        <w:r w:rsidR="005606F1" w:rsidRPr="00164A71">
          <w:rPr>
            <w:rStyle w:val="Kpr"/>
            <w:color w:val="auto"/>
            <w:u w:val="none"/>
          </w:rPr>
          <w:t>Hüsamettin Yıldırım</w:t>
        </w:r>
      </w:hyperlink>
      <w:r w:rsidR="005606F1" w:rsidRPr="00164A71">
        <w:t xml:space="preserve"> </w:t>
      </w:r>
      <w:hyperlink r:id="rId11" w:history="1">
        <w:r w:rsidR="005606F1" w:rsidRPr="00164A71">
          <w:rPr>
            <w:rStyle w:val="Kpr"/>
            <w:color w:val="auto"/>
            <w:u w:val="none"/>
          </w:rPr>
          <w:t xml:space="preserve">Atatürk Araştırma Merkezi </w:t>
        </w:r>
      </w:hyperlink>
      <w:r w:rsidR="005606F1" w:rsidRPr="00164A71">
        <w:t>;</w:t>
      </w:r>
      <w:r w:rsidR="00C73F3D" w:rsidRPr="00164A71">
        <w:t xml:space="preserve"> ISBN No: 9751612888, </w:t>
      </w:r>
      <w:r w:rsidR="005606F1" w:rsidRPr="00164A71">
        <w:t>Ankara, 2000, 15.5 x 23.5 cm., 883 sayfa, Türkçe - İngilizce - Fransızca - Almanca, Ciltli, Bu kitabın Almanca Bölümünün yazılmasına katkıda bulundum.</w:t>
      </w:r>
    </w:p>
    <w:p w14:paraId="62B3BF76" w14:textId="77777777" w:rsidR="00611BE8" w:rsidRDefault="00611BE8" w:rsidP="0070452A">
      <w:pPr>
        <w:jc w:val="both"/>
        <w:rPr>
          <w:bCs/>
        </w:rPr>
      </w:pPr>
    </w:p>
    <w:p w14:paraId="24C4F8AC" w14:textId="77777777" w:rsidR="00611BE8" w:rsidRDefault="00611BE8" w:rsidP="00611BE8">
      <w:pPr>
        <w:jc w:val="both"/>
        <w:rPr>
          <w:bCs/>
        </w:rPr>
      </w:pPr>
      <w:r w:rsidRPr="00611BE8">
        <w:rPr>
          <w:bCs/>
        </w:rPr>
        <w:t>Hekimoğlu, M. M.,</w:t>
      </w:r>
      <w:r>
        <w:rPr>
          <w:bCs/>
        </w:rPr>
        <w:t xml:space="preserve"> Çocuklarımızı Kazanalım Projesi Eğitim Kitapçığı, Editör: Yard. Doç. Dr. Gülnur Erciyeş, Demokratik Vatandaşlık v</w:t>
      </w:r>
      <w:r w:rsidR="00DA2D0D">
        <w:rPr>
          <w:bCs/>
        </w:rPr>
        <w:t xml:space="preserve">e İnsan Hakları Eğitimi Projesi, </w:t>
      </w:r>
      <w:r w:rsidR="0040544D">
        <w:rPr>
          <w:bCs/>
        </w:rPr>
        <w:t>İzmir, Haziran-</w:t>
      </w:r>
      <w:r w:rsidR="00DA2D0D">
        <w:rPr>
          <w:bCs/>
        </w:rPr>
        <w:t>2014,</w:t>
      </w:r>
      <w:r>
        <w:rPr>
          <w:bCs/>
        </w:rPr>
        <w:t xml:space="preserve"> ISBN: 978-605-88696-8-4.</w:t>
      </w:r>
      <w:r w:rsidRPr="00611BE8">
        <w:rPr>
          <w:rFonts w:ascii="Verdana" w:hAnsi="Verdana"/>
          <w:sz w:val="20"/>
          <w:szCs w:val="20"/>
        </w:rPr>
        <w:t xml:space="preserve"> </w:t>
      </w:r>
      <w:r w:rsidR="00DA2D0D">
        <w:rPr>
          <w:bCs/>
        </w:rPr>
        <w:t xml:space="preserve">Bu yayın Avrupa Birliği ve </w:t>
      </w:r>
      <w:r w:rsidR="00F855C8">
        <w:rPr>
          <w:bCs/>
        </w:rPr>
        <w:t>Türkiye Cumhuriyeti’nin</w:t>
      </w:r>
      <w:r w:rsidR="00DA2D0D">
        <w:rPr>
          <w:bCs/>
        </w:rPr>
        <w:t xml:space="preserve"> yardım ve finansmanıyla hazırlanmıştır. </w:t>
      </w:r>
      <w:r>
        <w:rPr>
          <w:bCs/>
        </w:rPr>
        <w:t xml:space="preserve">Bu </w:t>
      </w:r>
      <w:r w:rsidR="00BE3092">
        <w:rPr>
          <w:bCs/>
        </w:rPr>
        <w:t>E</w:t>
      </w:r>
      <w:r w:rsidR="00B05FDD">
        <w:rPr>
          <w:bCs/>
        </w:rPr>
        <w:t xml:space="preserve">ğitim </w:t>
      </w:r>
      <w:r w:rsidR="00BE3092">
        <w:rPr>
          <w:bCs/>
        </w:rPr>
        <w:t>K</w:t>
      </w:r>
      <w:r w:rsidR="00B05FDD">
        <w:rPr>
          <w:bCs/>
        </w:rPr>
        <w:t>itapçığının</w:t>
      </w:r>
      <w:r w:rsidR="00BE3092">
        <w:rPr>
          <w:bCs/>
        </w:rPr>
        <w:t xml:space="preserve"> Hukuk B</w:t>
      </w:r>
      <w:r>
        <w:rPr>
          <w:bCs/>
        </w:rPr>
        <w:t>ölümünün</w:t>
      </w:r>
      <w:r w:rsidRPr="00611BE8">
        <w:rPr>
          <w:bCs/>
        </w:rPr>
        <w:t xml:space="preserve"> yazılmasına katkıda bulundum.</w:t>
      </w:r>
    </w:p>
    <w:p w14:paraId="33849A0E" w14:textId="77777777" w:rsidR="00694D04" w:rsidRDefault="00694D04" w:rsidP="00611BE8">
      <w:pPr>
        <w:jc w:val="both"/>
        <w:rPr>
          <w:bCs/>
        </w:rPr>
      </w:pPr>
    </w:p>
    <w:p w14:paraId="0116CE13" w14:textId="77777777" w:rsidR="00694D04" w:rsidRDefault="00694D04" w:rsidP="00611BE8">
      <w:pPr>
        <w:jc w:val="both"/>
        <w:rPr>
          <w:bCs/>
        </w:rPr>
      </w:pPr>
      <w:r>
        <w:rPr>
          <w:bCs/>
        </w:rPr>
        <w:t xml:space="preserve">Hekimoğlu, M. M., </w:t>
      </w:r>
      <w:r w:rsidRPr="00694D04">
        <w:rPr>
          <w:bCs/>
        </w:rPr>
        <w:t xml:space="preserve">Anayasa II, T.C. Anadolu Üniversitesi Yayını No: 4122, Açıköğretim Fakültesi yayını No: 2902, "Yürütme", s. 151-178 ve "Olağanüstü Yönetim Usulleri, Anayasanın Yapılması ve Değiştirilmesi", </w:t>
      </w:r>
      <w:r w:rsidR="00835704">
        <w:rPr>
          <w:bCs/>
        </w:rPr>
        <w:t xml:space="preserve">Eskişehir, 2021, </w:t>
      </w:r>
      <w:r w:rsidRPr="00694D04">
        <w:rPr>
          <w:bCs/>
        </w:rPr>
        <w:t>s. 209-228.</w:t>
      </w:r>
    </w:p>
    <w:p w14:paraId="62EC7136" w14:textId="77777777" w:rsidR="00694D04" w:rsidRDefault="00694D04" w:rsidP="00611BE8">
      <w:pPr>
        <w:jc w:val="both"/>
        <w:rPr>
          <w:bCs/>
        </w:rPr>
      </w:pPr>
    </w:p>
    <w:p w14:paraId="23C01B4F" w14:textId="3F8732E6" w:rsidR="00694D04" w:rsidRDefault="00694D04" w:rsidP="00611BE8">
      <w:pPr>
        <w:jc w:val="both"/>
        <w:rPr>
          <w:bCs/>
        </w:rPr>
      </w:pPr>
      <w:r>
        <w:rPr>
          <w:bCs/>
        </w:rPr>
        <w:t xml:space="preserve">Hekimoğlu, M. M., </w:t>
      </w:r>
      <w:r w:rsidR="0054593F">
        <w:rPr>
          <w:bCs/>
        </w:rPr>
        <w:t>C</w:t>
      </w:r>
      <w:r w:rsidR="0054593F" w:rsidRPr="00694D04">
        <w:rPr>
          <w:bCs/>
        </w:rPr>
        <w:t xml:space="preserve">ovıd–19 </w:t>
      </w:r>
      <w:r w:rsidR="0054593F">
        <w:rPr>
          <w:bCs/>
        </w:rPr>
        <w:t>P</w:t>
      </w:r>
      <w:r w:rsidR="0054593F" w:rsidRPr="00694D04">
        <w:rPr>
          <w:bCs/>
        </w:rPr>
        <w:t xml:space="preserve">andemisi </w:t>
      </w:r>
      <w:r w:rsidR="0054593F">
        <w:rPr>
          <w:bCs/>
        </w:rPr>
        <w:t>K</w:t>
      </w:r>
      <w:r w:rsidR="0054593F" w:rsidRPr="00694D04">
        <w:rPr>
          <w:bCs/>
        </w:rPr>
        <w:t xml:space="preserve">apsamında </w:t>
      </w:r>
      <w:r w:rsidR="0054593F">
        <w:rPr>
          <w:bCs/>
        </w:rPr>
        <w:t>A</w:t>
      </w:r>
      <w:r w:rsidR="0054593F" w:rsidRPr="00694D04">
        <w:rPr>
          <w:bCs/>
        </w:rPr>
        <w:t xml:space="preserve">lınan </w:t>
      </w:r>
      <w:r w:rsidR="0054593F">
        <w:rPr>
          <w:bCs/>
        </w:rPr>
        <w:t>T</w:t>
      </w:r>
      <w:r w:rsidR="0054593F" w:rsidRPr="00694D04">
        <w:rPr>
          <w:bCs/>
        </w:rPr>
        <w:t xml:space="preserve">edbirlere </w:t>
      </w:r>
      <w:r w:rsidR="0054593F">
        <w:rPr>
          <w:bCs/>
        </w:rPr>
        <w:t>A</w:t>
      </w:r>
      <w:r w:rsidR="0054593F" w:rsidRPr="00694D04">
        <w:rPr>
          <w:bCs/>
        </w:rPr>
        <w:t xml:space="preserve">nayasa ve </w:t>
      </w:r>
      <w:r w:rsidR="0054593F">
        <w:rPr>
          <w:bCs/>
        </w:rPr>
        <w:t>İ</w:t>
      </w:r>
      <w:r w:rsidR="0054593F" w:rsidRPr="00694D04">
        <w:rPr>
          <w:bCs/>
        </w:rPr>
        <w:t xml:space="preserve">dare </w:t>
      </w:r>
      <w:r w:rsidR="0054593F">
        <w:rPr>
          <w:bCs/>
        </w:rPr>
        <w:t>H</w:t>
      </w:r>
      <w:r w:rsidR="0054593F" w:rsidRPr="00694D04">
        <w:rPr>
          <w:bCs/>
        </w:rPr>
        <w:t xml:space="preserve">ukuku </w:t>
      </w:r>
      <w:r w:rsidR="0054593F">
        <w:rPr>
          <w:bCs/>
        </w:rPr>
        <w:t>A</w:t>
      </w:r>
      <w:r w:rsidR="0054593F" w:rsidRPr="00694D04">
        <w:rPr>
          <w:bCs/>
        </w:rPr>
        <w:t xml:space="preserve">çısından </w:t>
      </w:r>
      <w:r w:rsidR="0054593F">
        <w:rPr>
          <w:bCs/>
        </w:rPr>
        <w:t>B</w:t>
      </w:r>
      <w:r w:rsidR="0054593F" w:rsidRPr="00694D04">
        <w:rPr>
          <w:bCs/>
        </w:rPr>
        <w:t xml:space="preserve">ir </w:t>
      </w:r>
      <w:r w:rsidR="0054593F">
        <w:rPr>
          <w:bCs/>
        </w:rPr>
        <w:t>B</w:t>
      </w:r>
      <w:r w:rsidR="0054593F" w:rsidRPr="00694D04">
        <w:rPr>
          <w:bCs/>
        </w:rPr>
        <w:t>akış</w:t>
      </w:r>
      <w:r>
        <w:rPr>
          <w:bCs/>
        </w:rPr>
        <w:t>,</w:t>
      </w:r>
      <w:r w:rsidRPr="00694D04">
        <w:rPr>
          <w:bCs/>
        </w:rPr>
        <w:t xml:space="preserve"> Ondokuz Mayıs Üniversitesi Ali Fuad Başgil Hukuk Fakültesi Yayınları – I Bir Küresel Salgın ve Hukuk: Covid–19, s. 203-225.</w:t>
      </w:r>
    </w:p>
    <w:p w14:paraId="1BE459DA" w14:textId="77777777" w:rsidR="00694D04" w:rsidRDefault="00694D04" w:rsidP="00611BE8">
      <w:pPr>
        <w:jc w:val="both"/>
        <w:rPr>
          <w:bCs/>
        </w:rPr>
      </w:pPr>
    </w:p>
    <w:p w14:paraId="2257C3DC" w14:textId="6E5EEE36" w:rsidR="00694D04" w:rsidRDefault="00694D04" w:rsidP="00611BE8">
      <w:pPr>
        <w:jc w:val="both"/>
        <w:rPr>
          <w:bCs/>
        </w:rPr>
      </w:pPr>
      <w:r w:rsidRPr="00694D04">
        <w:rPr>
          <w:bCs/>
        </w:rPr>
        <w:t>Hekimoğlu, M. M.,</w:t>
      </w:r>
      <w:r>
        <w:rPr>
          <w:bCs/>
        </w:rPr>
        <w:t xml:space="preserve"> </w:t>
      </w:r>
      <w:r w:rsidRPr="00694D04">
        <w:rPr>
          <w:bCs/>
        </w:rPr>
        <w:t xml:space="preserve">Hayvan Haklarının Hukuki Boyutları: Anayasa Hukuku ve İdare Hukuku Açısından Bir Bakış, in Hayvanlar ve Hukuk, </w:t>
      </w:r>
      <w:r w:rsidR="00205656">
        <w:rPr>
          <w:bCs/>
        </w:rPr>
        <w:t>Yetkin</w:t>
      </w:r>
      <w:r w:rsidRPr="00694D04">
        <w:rPr>
          <w:bCs/>
        </w:rPr>
        <w:t xml:space="preserve"> Yayıncılık,</w:t>
      </w:r>
      <w:r w:rsidR="00A325C0">
        <w:rPr>
          <w:bCs/>
        </w:rPr>
        <w:t xml:space="preserve"> ISBN 978-605-05-1473-5</w:t>
      </w:r>
      <w:r w:rsidRPr="00694D04">
        <w:rPr>
          <w:bCs/>
        </w:rPr>
        <w:t xml:space="preserve"> Editörler Prof. Dr. Murat BATI- Doç.</w:t>
      </w:r>
      <w:r w:rsidR="002E18E4">
        <w:rPr>
          <w:bCs/>
        </w:rPr>
        <w:t xml:space="preserve"> </w:t>
      </w:r>
      <w:r w:rsidRPr="00694D04">
        <w:rPr>
          <w:bCs/>
        </w:rPr>
        <w:t xml:space="preserve">Dr. Z. Özen İNCİ, Ankara, </w:t>
      </w:r>
      <w:r w:rsidR="00205656">
        <w:rPr>
          <w:bCs/>
        </w:rPr>
        <w:t xml:space="preserve">2023, s. 113-131. </w:t>
      </w:r>
    </w:p>
    <w:p w14:paraId="1C018339" w14:textId="77777777" w:rsidR="00A30480" w:rsidRDefault="00A30480" w:rsidP="00611BE8">
      <w:pPr>
        <w:jc w:val="both"/>
        <w:rPr>
          <w:bCs/>
        </w:rPr>
      </w:pPr>
    </w:p>
    <w:p w14:paraId="0113F34F" w14:textId="77777777" w:rsidR="00A30480" w:rsidRDefault="00A30480" w:rsidP="00A30480">
      <w:pPr>
        <w:jc w:val="both"/>
        <w:rPr>
          <w:bCs/>
        </w:rPr>
      </w:pPr>
      <w:r w:rsidRPr="00A30480">
        <w:rPr>
          <w:bCs/>
        </w:rPr>
        <w:t>Hekimoğlu, M. M</w:t>
      </w:r>
      <w:r>
        <w:rPr>
          <w:bCs/>
        </w:rPr>
        <w:t xml:space="preserve">. (Çeviri Editörü), Genel Devlet Teorisi, </w:t>
      </w:r>
      <w:r w:rsidRPr="00A30480">
        <w:rPr>
          <w:bCs/>
        </w:rPr>
        <w:t>Thomas Fleiner &amp; Lidija R. Basta Fleiner</w:t>
      </w:r>
      <w:r>
        <w:rPr>
          <w:bCs/>
        </w:rPr>
        <w:t>, Orion Kitabevi,</w:t>
      </w:r>
      <w:r w:rsidR="00D9709D" w:rsidRPr="00D9709D">
        <w:t xml:space="preserve"> </w:t>
      </w:r>
      <w:r w:rsidR="00D9709D">
        <w:t xml:space="preserve">ISBN </w:t>
      </w:r>
      <w:r w:rsidR="00D9709D" w:rsidRPr="00D9709D">
        <w:rPr>
          <w:bCs/>
        </w:rPr>
        <w:t>978-625-8226-07-2</w:t>
      </w:r>
      <w:r w:rsidR="00D9709D">
        <w:rPr>
          <w:bCs/>
        </w:rPr>
        <w:t>, Sayfa S</w:t>
      </w:r>
      <w:r>
        <w:rPr>
          <w:bCs/>
        </w:rPr>
        <w:t>ayısı 788, Ankara, 2022.</w:t>
      </w:r>
    </w:p>
    <w:p w14:paraId="7569C9C1" w14:textId="77777777" w:rsidR="00B91DF8" w:rsidRDefault="00B91DF8" w:rsidP="00A30480">
      <w:pPr>
        <w:jc w:val="both"/>
        <w:rPr>
          <w:bCs/>
        </w:rPr>
      </w:pPr>
    </w:p>
    <w:p w14:paraId="766DE9D2" w14:textId="53B31DBE" w:rsidR="00B91DF8" w:rsidRPr="00611BE8" w:rsidRDefault="00B91DF8" w:rsidP="00B91DF8">
      <w:pPr>
        <w:jc w:val="both"/>
        <w:rPr>
          <w:bCs/>
        </w:rPr>
      </w:pPr>
      <w:r w:rsidRPr="00B91DF8">
        <w:rPr>
          <w:bCs/>
        </w:rPr>
        <w:t>Hekimoğlu, M. M</w:t>
      </w:r>
      <w:r>
        <w:rPr>
          <w:bCs/>
        </w:rPr>
        <w:t xml:space="preserve">, </w:t>
      </w:r>
      <w:r w:rsidRPr="00B91DF8">
        <w:rPr>
          <w:bCs/>
        </w:rPr>
        <w:t>“</w:t>
      </w:r>
      <w:r>
        <w:rPr>
          <w:bCs/>
        </w:rPr>
        <w:t>Eşitlik İlkesi Bakımından Kadın Haklarının Kamu Hukukundaki B</w:t>
      </w:r>
      <w:r w:rsidRPr="00B91DF8">
        <w:rPr>
          <w:bCs/>
        </w:rPr>
        <w:t>oyutları”</w:t>
      </w:r>
      <w:r>
        <w:rPr>
          <w:bCs/>
        </w:rPr>
        <w:t xml:space="preserve">, </w:t>
      </w:r>
      <w:r w:rsidR="002E18E4">
        <w:rPr>
          <w:bCs/>
        </w:rPr>
        <w:t xml:space="preserve">Editörler Zeynep Özlem Üskül Engin, Hazal Tolu Yılmaz, Doğan Kara, </w:t>
      </w:r>
      <w:r w:rsidRPr="00B91DF8">
        <w:rPr>
          <w:bCs/>
        </w:rPr>
        <w:t>Toplu</w:t>
      </w:r>
      <w:r>
        <w:rPr>
          <w:bCs/>
        </w:rPr>
        <w:t xml:space="preserve">msal Cinsiyet ve </w:t>
      </w:r>
      <w:r w:rsidR="002E18E4">
        <w:rPr>
          <w:bCs/>
        </w:rPr>
        <w:t>Hukuk-</w:t>
      </w:r>
      <w:r>
        <w:rPr>
          <w:bCs/>
        </w:rPr>
        <w:t xml:space="preserve"> Cilt 5, Derleme Kitap Çalışması, On İki Levha </w:t>
      </w:r>
      <w:r w:rsidRPr="00B91DF8">
        <w:rPr>
          <w:bCs/>
        </w:rPr>
        <w:t>Yayıncılık A.Ş.</w:t>
      </w:r>
      <w:r>
        <w:rPr>
          <w:bCs/>
        </w:rPr>
        <w:t xml:space="preserve">, </w:t>
      </w:r>
      <w:r w:rsidR="002E18E4">
        <w:rPr>
          <w:bCs/>
        </w:rPr>
        <w:t xml:space="preserve">İstanbul, 1. Baskı, Ocak </w:t>
      </w:r>
      <w:r>
        <w:rPr>
          <w:bCs/>
        </w:rPr>
        <w:t>2024</w:t>
      </w:r>
      <w:r w:rsidR="002E18E4">
        <w:rPr>
          <w:bCs/>
        </w:rPr>
        <w:t>, s. 327-344.</w:t>
      </w:r>
    </w:p>
    <w:p w14:paraId="71B01AA4" w14:textId="77777777" w:rsidR="00611BE8" w:rsidRDefault="00611BE8" w:rsidP="0070452A">
      <w:pPr>
        <w:jc w:val="both"/>
        <w:rPr>
          <w:bCs/>
        </w:rPr>
      </w:pPr>
    </w:p>
    <w:p w14:paraId="0BFB0170" w14:textId="77777777" w:rsidR="00444261" w:rsidRDefault="00683EB5" w:rsidP="00444261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FF0000"/>
          <w:szCs w:val="20"/>
        </w:rPr>
      </w:pPr>
      <w:r>
        <w:rPr>
          <w:b/>
          <w:color w:val="FF0000"/>
          <w:szCs w:val="20"/>
        </w:rPr>
        <w:t>8</w:t>
      </w:r>
      <w:r w:rsidR="00444261">
        <w:rPr>
          <w:b/>
          <w:color w:val="FF0000"/>
          <w:szCs w:val="20"/>
        </w:rPr>
        <w:t>.</w:t>
      </w:r>
      <w:r w:rsidR="004033EB">
        <w:rPr>
          <w:b/>
          <w:color w:val="FF0000"/>
          <w:szCs w:val="20"/>
        </w:rPr>
        <w:t>5</w:t>
      </w:r>
      <w:r w:rsidR="00444261">
        <w:rPr>
          <w:b/>
          <w:color w:val="FF0000"/>
          <w:sz w:val="14"/>
          <w:szCs w:val="14"/>
        </w:rPr>
        <w:t xml:space="preserve">  </w:t>
      </w:r>
      <w:r w:rsidR="00444261">
        <w:rPr>
          <w:b/>
          <w:color w:val="FF0000"/>
          <w:szCs w:val="20"/>
        </w:rPr>
        <w:t xml:space="preserve">Ulusal hakemli dergilerde yayınlanan makaleler </w:t>
      </w:r>
    </w:p>
    <w:p w14:paraId="3772E2E8" w14:textId="77777777" w:rsidR="00150985" w:rsidRPr="00150985" w:rsidRDefault="00150985" w:rsidP="0015098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i/>
          <w:sz w:val="20"/>
          <w:u w:val="single"/>
        </w:rPr>
      </w:pPr>
      <w:r w:rsidRPr="00150985">
        <w:rPr>
          <w:rFonts w:ascii="Verdana" w:hAnsi="Verdana"/>
          <w:b/>
          <w:i/>
          <w:sz w:val="20"/>
          <w:szCs w:val="20"/>
          <w:u w:val="single"/>
        </w:rPr>
        <w:t>Ulusal hakemli dergilerde yabancı dille yayımlanan makaleler :</w:t>
      </w:r>
    </w:p>
    <w:p w14:paraId="4D77A11E" w14:textId="77777777" w:rsidR="00150985" w:rsidRDefault="00150985" w:rsidP="00150985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Hekimoğlu, M. M., “Das Verhaeltnis zwischen EG-Rechtsordnung und Völkerrecht”, Celal Bayar Üniversitesi Yönetim ve Ekonomi Dergisi, ISBN- 1302-0064, Yıl 2002, Cilt 9, Sayı 1-2, Manisa, 2002, s. 173-187.</w:t>
      </w:r>
    </w:p>
    <w:p w14:paraId="016CD6A4" w14:textId="77777777" w:rsidR="00150985" w:rsidRDefault="00150985" w:rsidP="00150985">
      <w:pPr>
        <w:tabs>
          <w:tab w:val="num" w:pos="0"/>
        </w:tabs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Hekimoğlu, M. M., “Grundlagen, Charakteristiken und Quellen des Völkerrechts und Ihr Verhaeltnis zu dem Landesrecht (am Beispiel des Grundgesetzes), Archiv des öffentlichen Rechts, ISSN: 1304-2416, Kamu Hukuku Arşivi, Diyarbakır, Mart, 2004 Sayısı.</w:t>
      </w:r>
    </w:p>
    <w:p w14:paraId="477303C8" w14:textId="77777777" w:rsidR="00150985" w:rsidRPr="00150985" w:rsidRDefault="00150985" w:rsidP="00150985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bCs/>
          <w:i/>
          <w:sz w:val="20"/>
          <w:szCs w:val="20"/>
        </w:rPr>
      </w:pPr>
      <w:r w:rsidRPr="00150985">
        <w:rPr>
          <w:rFonts w:ascii="Verdana" w:hAnsi="Verdana"/>
          <w:b/>
          <w:i/>
          <w:sz w:val="20"/>
          <w:szCs w:val="20"/>
          <w:u w:val="single"/>
        </w:rPr>
        <w:t>Ulusal hakemli dergilerde yayımlanan makaleler :</w:t>
      </w:r>
    </w:p>
    <w:p w14:paraId="2264DDF6" w14:textId="77777777" w:rsidR="00150985" w:rsidRDefault="00150985" w:rsidP="00150985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Hekimoğlu, M. M., “</w:t>
      </w:r>
      <w:r>
        <w:rPr>
          <w:rFonts w:ascii="Verdana" w:hAnsi="Verdana"/>
          <w:sz w:val="20"/>
        </w:rPr>
        <w:t>Türkiye Avrupa Birliği İlişkilerindeki İnsan Hakları Sorununun Değerlendirilmesi”, Ege Akademik Bakış, Ege Academic Review, Ege Üniversitesi İktisadi ve İdari Bilimler Fakültesi, Cilt (Volume) 1, Sayı (Number), 2 , ISSN 1303-099X, Aralık (December), 2001, s. 45-53.</w:t>
      </w:r>
    </w:p>
    <w:p w14:paraId="12A3DE31" w14:textId="77777777" w:rsidR="00150985" w:rsidRDefault="00150985" w:rsidP="00150985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Hekimoğlu, M. M., “Türkiye İçin Yeni Bir hükümet Şekli Önerisi: İki Turlu, Fesih Yetkili Başkanlık Sistemi, Bilgi Toplumunda Hukuk, Ünal Tekinalp’e Armağan, Yayın No: 1395, Armağan Dizisi 6, ISBN 975-295-273-9 (Takım No), ISBN 975-295-276-3 (Cilt No), Cilt 3, Avrupa Hukuku, Uluslararası Ekonomi Hukuku, Kamu Hukuku, Beta Basım, İstanbul, Eylül 2003, s. 399-413.</w:t>
      </w:r>
    </w:p>
    <w:p w14:paraId="338FBDA4" w14:textId="77777777" w:rsidR="00150985" w:rsidRDefault="00150985" w:rsidP="00150985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Hekimoğlu, M. M., “1982 Anayasasına Göre İnsan Hakları Kavramı”, Balıkesir Üniversitesi Sosyal Bilimler Enstitüsü Dergisi, Journal of Social Sciences Balıkesir University the Institute of Social Sciences, ISSN: 1301-5265, Cilt 5, Sayı: 7, Balıkesir, Mayıs 2002, s. 53-70.</w:t>
      </w:r>
    </w:p>
    <w:p w14:paraId="2C6B0D21" w14:textId="77777777" w:rsidR="00150985" w:rsidRDefault="00150985" w:rsidP="00150985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Hekimoğlu, M. M., “AİHM’nin DEP Tazminatı Kararı Işığında “Adil Yargıla(n)ma Hakkı” Kavramı ve Türk Hukuku, Liberal Düşünce Dergisi, Yıl 7, Sayı: 25-26, ISSN 1300-8781, Ankara, Kış-Bahar 2002, s. 79-88.</w:t>
      </w:r>
    </w:p>
    <w:p w14:paraId="21E36895" w14:textId="77777777" w:rsidR="00150985" w:rsidRDefault="00150985" w:rsidP="00150985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Hekimoğlu, M. M., “Son Anayasa Değişiklikleri Işığında Yeni Temel Hak ve Özgürlükler Rejimi”, Liberal Düşünce Dergisi, Yıl 7, Sayı 29, ISSN 1300-8781, Ankara, Kış 2003, s. 151-166.</w:t>
      </w:r>
    </w:p>
    <w:p w14:paraId="2C2FDB72" w14:textId="77777777" w:rsidR="00150985" w:rsidRDefault="00150985" w:rsidP="00150985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Hekimoğlu, M. M., “İnsan Haklarının Tarihsel Perspektif İçerisindeki Gelişimi”, Balıkesir Üniversitesi Bandırma İktisadi ve İdari Bilimler Fakültesi, Akademik Fener Dergisi, ISSN: 1304-8783, Balıkesir, 2004</w:t>
      </w:r>
    </w:p>
    <w:p w14:paraId="43026A8C" w14:textId="77777777" w:rsidR="008C7227" w:rsidRDefault="00150985" w:rsidP="00150985">
      <w:pPr>
        <w:tabs>
          <w:tab w:val="num" w:pos="0"/>
        </w:tabs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Hekimoğlu, M. M., “AT Hukuku ve 1982 Anayasası’na Göre Egemenlik”, Türkiye Barolar Birliği Dergisi, Yıl: 17, Sayı 51, ISSN: 1304-2408, Ankara, Mart/Nisan 2004, s. 27-47.</w:t>
      </w:r>
    </w:p>
    <w:p w14:paraId="4EBE574C" w14:textId="77777777" w:rsidR="00BB7000" w:rsidRDefault="008C7227" w:rsidP="00150985">
      <w:pPr>
        <w:tabs>
          <w:tab w:val="num" w:pos="0"/>
        </w:tabs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Hekimoğlu, M.M., “Bu Meclis Anayasa Yap</w:t>
      </w:r>
      <w:r w:rsidR="00886D83"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>bilir mi?”, Finans Poli</w:t>
      </w:r>
      <w:r w:rsidR="00886D83">
        <w:rPr>
          <w:rFonts w:ascii="Verdana" w:hAnsi="Verdana"/>
          <w:sz w:val="20"/>
        </w:rPr>
        <w:t>tik Ekonomik Yorumlar, Yıl 44, S</w:t>
      </w:r>
      <w:r>
        <w:rPr>
          <w:rFonts w:ascii="Verdana" w:hAnsi="Verdana"/>
          <w:sz w:val="20"/>
        </w:rPr>
        <w:t>ayı 511, Eylül 2007,</w:t>
      </w:r>
      <w:r w:rsidR="00A07CA4">
        <w:rPr>
          <w:rFonts w:ascii="Verdana" w:hAnsi="Verdana"/>
          <w:sz w:val="20"/>
        </w:rPr>
        <w:t xml:space="preserve"> (Hakem incelemesine tabi tutulmadan Derginin Güncel sayfasında yayımlandı),</w:t>
      </w:r>
      <w:r>
        <w:rPr>
          <w:rFonts w:ascii="Verdana" w:hAnsi="Verdana"/>
          <w:sz w:val="20"/>
        </w:rPr>
        <w:t xml:space="preserve"> s. 8-11.</w:t>
      </w:r>
    </w:p>
    <w:p w14:paraId="7727E1A9" w14:textId="77777777" w:rsidR="004C3496" w:rsidRDefault="00BB7000" w:rsidP="008E32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Hekimoğlu, M.M., </w:t>
      </w:r>
      <w:r w:rsidRPr="00BB7000">
        <w:rPr>
          <w:rFonts w:ascii="Verdana" w:hAnsi="Verdana"/>
          <w:sz w:val="20"/>
          <w:szCs w:val="20"/>
        </w:rPr>
        <w:t>“</w:t>
      </w:r>
      <w:r w:rsidRPr="00BB7000">
        <w:rPr>
          <w:sz w:val="20"/>
          <w:szCs w:val="20"/>
        </w:rPr>
        <w:t>TÜRKİYE’YE RASYONELLEŞTİRİLİMİŞ PARLAMENTARİZM YÖNÜNDE ANAYASAL BİR ÖNERİ: ALMAN USULÜ YAPICI GÜVENSİZLİK OYU</w:t>
      </w:r>
      <w:r>
        <w:rPr>
          <w:rFonts w:ascii="Verdana" w:hAnsi="Verdana"/>
          <w:sz w:val="20"/>
        </w:rPr>
        <w:t>”, Finans Politik Ekonomik Yorumlar</w:t>
      </w:r>
      <w:r w:rsidR="00512B02">
        <w:rPr>
          <w:rFonts w:ascii="Verdana" w:hAnsi="Verdana"/>
          <w:sz w:val="20"/>
        </w:rPr>
        <w:t>, ISSN 1307-7112, Yıl 45, Sayı 518,</w:t>
      </w:r>
      <w:r>
        <w:rPr>
          <w:rFonts w:ascii="Verdana" w:hAnsi="Verdana"/>
          <w:sz w:val="20"/>
        </w:rPr>
        <w:t xml:space="preserve"> </w:t>
      </w:r>
      <w:r w:rsidR="004C3496">
        <w:rPr>
          <w:rFonts w:ascii="Verdana" w:hAnsi="Verdana"/>
          <w:sz w:val="20"/>
        </w:rPr>
        <w:t>Nisan</w:t>
      </w:r>
      <w:r w:rsidR="00FC32A4">
        <w:rPr>
          <w:rFonts w:ascii="Verdana" w:hAnsi="Verdana"/>
          <w:sz w:val="20"/>
        </w:rPr>
        <w:t xml:space="preserve"> 2008</w:t>
      </w:r>
      <w:r w:rsidR="00512B02">
        <w:rPr>
          <w:rFonts w:ascii="Verdana" w:hAnsi="Verdana"/>
          <w:sz w:val="20"/>
        </w:rPr>
        <w:t>, s. 41-50</w:t>
      </w:r>
      <w:r w:rsidR="004C3496">
        <w:rPr>
          <w:rFonts w:ascii="Verdana" w:hAnsi="Verdana"/>
          <w:sz w:val="20"/>
        </w:rPr>
        <w:t>.</w:t>
      </w:r>
    </w:p>
    <w:p w14:paraId="5009158B" w14:textId="77777777" w:rsidR="004C3496" w:rsidRDefault="004C3496" w:rsidP="008E324D">
      <w:pPr>
        <w:jc w:val="both"/>
        <w:rPr>
          <w:rFonts w:ascii="Verdana" w:hAnsi="Verdana"/>
          <w:sz w:val="20"/>
        </w:rPr>
      </w:pPr>
    </w:p>
    <w:p w14:paraId="078C46CC" w14:textId="77777777" w:rsidR="004C3496" w:rsidRDefault="002D736E" w:rsidP="004C349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Hekimo</w:t>
      </w:r>
      <w:r w:rsidR="004C3496">
        <w:rPr>
          <w:rFonts w:ascii="Verdana" w:hAnsi="Verdana"/>
          <w:sz w:val="20"/>
        </w:rPr>
        <w:t>ğlu, M.M., “</w:t>
      </w:r>
      <w:r w:rsidR="004C3496" w:rsidRPr="00BB7000">
        <w:rPr>
          <w:sz w:val="20"/>
          <w:szCs w:val="20"/>
        </w:rPr>
        <w:t xml:space="preserve">TÜRKİYE’YE RASYONELLEŞTİRİLİMİŞ PARLAMENTARİZM YÖNÜNDE ANAYASAL </w:t>
      </w:r>
      <w:r w:rsidR="004C3496">
        <w:rPr>
          <w:sz w:val="20"/>
          <w:szCs w:val="20"/>
        </w:rPr>
        <w:t>İKİ</w:t>
      </w:r>
      <w:r w:rsidR="004C3496" w:rsidRPr="00BB7000">
        <w:rPr>
          <w:sz w:val="20"/>
          <w:szCs w:val="20"/>
        </w:rPr>
        <w:t xml:space="preserve"> ÖNERİ: ALMAN USULÜ </w:t>
      </w:r>
      <w:r w:rsidR="004C3496">
        <w:rPr>
          <w:sz w:val="20"/>
          <w:szCs w:val="20"/>
        </w:rPr>
        <w:t>FESİH ZORUYLA</w:t>
      </w:r>
      <w:r w:rsidR="00667F5E">
        <w:rPr>
          <w:sz w:val="20"/>
          <w:szCs w:val="20"/>
        </w:rPr>
        <w:t xml:space="preserve"> </w:t>
      </w:r>
      <w:r w:rsidR="004C3496">
        <w:rPr>
          <w:sz w:val="20"/>
          <w:szCs w:val="20"/>
        </w:rPr>
        <w:t xml:space="preserve">GÜVEN OYU VE ZORUNLU YASAMA DURUMU”, </w:t>
      </w:r>
      <w:r w:rsidR="00512B02">
        <w:t>bu</w:t>
      </w:r>
      <w:r w:rsidR="00BC68E1">
        <w:t xml:space="preserve"> makale, </w:t>
      </w:r>
      <w:r w:rsidR="004C3496">
        <w:rPr>
          <w:rFonts w:ascii="Verdana" w:hAnsi="Verdana"/>
          <w:sz w:val="20"/>
        </w:rPr>
        <w:t>Finans Politik Ekonomik Yorumlar Dergisi</w:t>
      </w:r>
      <w:r w:rsidR="00BC68E1">
        <w:rPr>
          <w:rFonts w:ascii="Verdana" w:hAnsi="Verdana"/>
          <w:sz w:val="20"/>
        </w:rPr>
        <w:t xml:space="preserve">’nin Ekim 2008, </w:t>
      </w:r>
      <w:r w:rsidR="00512B02">
        <w:rPr>
          <w:rFonts w:ascii="Verdana" w:hAnsi="Verdana"/>
          <w:sz w:val="20"/>
        </w:rPr>
        <w:t>ISSN 1307-7112, Yıl 45, Sayı 524, s. 45-65’da</w:t>
      </w:r>
      <w:r w:rsidR="00BC68E1">
        <w:rPr>
          <w:rFonts w:ascii="Verdana" w:hAnsi="Verdana"/>
          <w:sz w:val="20"/>
        </w:rPr>
        <w:t xml:space="preserve"> yayımlanmıştır.</w:t>
      </w:r>
    </w:p>
    <w:p w14:paraId="2B84B6A9" w14:textId="77777777" w:rsidR="004C3496" w:rsidRDefault="004C3496" w:rsidP="004C3496">
      <w:pPr>
        <w:jc w:val="both"/>
        <w:rPr>
          <w:rFonts w:ascii="Verdana" w:hAnsi="Verdana"/>
          <w:sz w:val="20"/>
        </w:rPr>
      </w:pPr>
    </w:p>
    <w:p w14:paraId="1D602DDD" w14:textId="77777777" w:rsidR="004C3496" w:rsidRDefault="002D736E" w:rsidP="004C349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Hekimo</w:t>
      </w:r>
      <w:r w:rsidR="004C3496">
        <w:rPr>
          <w:rFonts w:ascii="Verdana" w:hAnsi="Verdana"/>
          <w:sz w:val="20"/>
        </w:rPr>
        <w:t>ğlu, M.M, “Avrupa İnsan Hakları Sözleşmesine Göre Di</w:t>
      </w:r>
      <w:r w:rsidR="00DE54DA">
        <w:rPr>
          <w:rFonts w:ascii="Verdana" w:hAnsi="Verdana"/>
          <w:sz w:val="20"/>
        </w:rPr>
        <w:t>n ve Vicdan Özgürlüğü”,</w:t>
      </w:r>
      <w:r w:rsidR="00512B02">
        <w:rPr>
          <w:rFonts w:ascii="Verdana" w:hAnsi="Verdana"/>
          <w:sz w:val="20"/>
        </w:rPr>
        <w:t xml:space="preserve"> Terazi hukuk dergi</w:t>
      </w:r>
      <w:r w:rsidR="00DE54DA">
        <w:rPr>
          <w:rFonts w:ascii="Verdana" w:hAnsi="Verdana"/>
          <w:sz w:val="20"/>
        </w:rPr>
        <w:t>si</w:t>
      </w:r>
      <w:r w:rsidR="00512B02">
        <w:rPr>
          <w:rFonts w:ascii="Verdana" w:hAnsi="Verdana"/>
          <w:sz w:val="20"/>
        </w:rPr>
        <w:t xml:space="preserve"> (Seçkin yayıncılık)</w:t>
      </w:r>
      <w:r w:rsidR="00DE54DA">
        <w:rPr>
          <w:rFonts w:ascii="Verdana" w:hAnsi="Verdana"/>
          <w:sz w:val="20"/>
        </w:rPr>
        <w:t>, Yıl 5 Sayı 47, Temmuz 2010, s. 13-28.</w:t>
      </w:r>
    </w:p>
    <w:p w14:paraId="0DCC412B" w14:textId="77777777" w:rsidR="00AB7302" w:rsidRDefault="00AB7302" w:rsidP="004C3496">
      <w:pPr>
        <w:jc w:val="both"/>
        <w:rPr>
          <w:rFonts w:ascii="Verdana" w:hAnsi="Verdana"/>
          <w:sz w:val="20"/>
        </w:rPr>
      </w:pPr>
    </w:p>
    <w:p w14:paraId="6FECC5D7" w14:textId="77777777" w:rsidR="0019360A" w:rsidRDefault="00AB7302" w:rsidP="0019360A">
      <w:pPr>
        <w:jc w:val="both"/>
        <w:rPr>
          <w:rFonts w:ascii="Verdana" w:hAnsi="Verdana"/>
          <w:sz w:val="20"/>
        </w:rPr>
      </w:pPr>
      <w:r w:rsidRPr="00E00989">
        <w:rPr>
          <w:rFonts w:ascii="Verdana" w:hAnsi="Verdana"/>
          <w:sz w:val="20"/>
        </w:rPr>
        <w:t xml:space="preserve">Hekimoğlu, M. M., </w:t>
      </w:r>
      <w:r w:rsidR="00E00989" w:rsidRPr="00E00989">
        <w:rPr>
          <w:rFonts w:ascii="Verdana" w:hAnsi="Verdana"/>
          <w:sz w:val="20"/>
          <w:szCs w:val="20"/>
        </w:rPr>
        <w:t>“ÖZGÜRLÜKÇÜ DEMOKRASİNİN KENDİNİ MÜDAFAA HAKKI OLARAK “MİLİTAN DEMOKRASİ” ANLAYIŞI VE FEDERAL ALMANYA ÖRNEĞİ”,</w:t>
      </w:r>
      <w:r w:rsidR="0019360A" w:rsidRPr="0019360A">
        <w:rPr>
          <w:rFonts w:ascii="Verdana" w:hAnsi="Verdana"/>
          <w:sz w:val="20"/>
        </w:rPr>
        <w:t xml:space="preserve"> </w:t>
      </w:r>
      <w:r w:rsidR="0019360A">
        <w:rPr>
          <w:rFonts w:ascii="Verdana" w:hAnsi="Verdana"/>
          <w:sz w:val="20"/>
        </w:rPr>
        <w:t xml:space="preserve">Finans Politik Ekonomik Yorumlar, ISSN 1307-7112, Yıl 46, Sayı 534, Ağustos 2009, s. </w:t>
      </w:r>
      <w:r w:rsidR="00E86BDE">
        <w:rPr>
          <w:rFonts w:ascii="Verdana" w:hAnsi="Verdana"/>
          <w:sz w:val="20"/>
        </w:rPr>
        <w:t>59-66</w:t>
      </w:r>
      <w:r w:rsidR="0019360A">
        <w:rPr>
          <w:rFonts w:ascii="Verdana" w:hAnsi="Verdana"/>
          <w:sz w:val="20"/>
        </w:rPr>
        <w:t>.</w:t>
      </w:r>
    </w:p>
    <w:p w14:paraId="696EC449" w14:textId="77777777" w:rsidR="00E00989" w:rsidRPr="00E00989" w:rsidRDefault="00E00989" w:rsidP="00E00989">
      <w:pPr>
        <w:jc w:val="both"/>
        <w:rPr>
          <w:rFonts w:ascii="Verdana" w:hAnsi="Verdana"/>
          <w:sz w:val="20"/>
          <w:szCs w:val="20"/>
        </w:rPr>
      </w:pPr>
    </w:p>
    <w:p w14:paraId="596D1609" w14:textId="77777777" w:rsidR="00E00989" w:rsidRDefault="00E00989" w:rsidP="008E324D">
      <w:pPr>
        <w:jc w:val="both"/>
        <w:rPr>
          <w:rFonts w:ascii="Verdana" w:hAnsi="Verdana"/>
          <w:sz w:val="20"/>
        </w:rPr>
      </w:pPr>
    </w:p>
    <w:p w14:paraId="48F3383A" w14:textId="77777777" w:rsidR="00DD38C2" w:rsidRDefault="00E00989" w:rsidP="00E0098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00989">
        <w:rPr>
          <w:rFonts w:ascii="Verdana" w:hAnsi="Verdana"/>
          <w:sz w:val="20"/>
          <w:szCs w:val="20"/>
        </w:rPr>
        <w:t>Hekimoğlu, M. M. “Anayasa Mahkemelerinin Hukuk Devletinin</w:t>
      </w:r>
      <w:r w:rsidR="00E86BDE">
        <w:rPr>
          <w:rFonts w:ascii="Verdana" w:hAnsi="Verdana"/>
          <w:sz w:val="20"/>
          <w:szCs w:val="20"/>
        </w:rPr>
        <w:t xml:space="preserve"> </w:t>
      </w:r>
      <w:r w:rsidRPr="00E00989">
        <w:rPr>
          <w:rFonts w:ascii="Verdana" w:hAnsi="Verdana"/>
          <w:sz w:val="20"/>
          <w:szCs w:val="20"/>
        </w:rPr>
        <w:t>Pek</w:t>
      </w:r>
      <w:r w:rsidR="00E86BDE">
        <w:rPr>
          <w:rFonts w:ascii="Verdana" w:hAnsi="Verdana"/>
          <w:sz w:val="20"/>
          <w:szCs w:val="20"/>
        </w:rPr>
        <w:t xml:space="preserve">iştirilmesindeki Rolü”. </w:t>
      </w:r>
      <w:r w:rsidR="00DB7C34">
        <w:rPr>
          <w:rFonts w:ascii="Verdana" w:hAnsi="Verdana"/>
          <w:sz w:val="20"/>
          <w:szCs w:val="20"/>
        </w:rPr>
        <w:t>Eğitim, Bilim ve Toplum Dergisi’</w:t>
      </w:r>
      <w:r w:rsidR="00E86BDE">
        <w:rPr>
          <w:rFonts w:ascii="Verdana" w:hAnsi="Verdana"/>
          <w:sz w:val="20"/>
          <w:szCs w:val="20"/>
        </w:rPr>
        <w:t xml:space="preserve">, ISSN: 1303–9202, Cilt 6, Sayı 22, Bahar 2008, s. </w:t>
      </w:r>
      <w:r w:rsidR="00DE54DA">
        <w:rPr>
          <w:rFonts w:ascii="Verdana" w:hAnsi="Verdana"/>
          <w:sz w:val="20"/>
          <w:szCs w:val="20"/>
        </w:rPr>
        <w:t>22–51</w:t>
      </w:r>
      <w:r w:rsidR="00E86BDE">
        <w:rPr>
          <w:rFonts w:ascii="Verdana" w:hAnsi="Verdana"/>
          <w:sz w:val="20"/>
          <w:szCs w:val="20"/>
        </w:rPr>
        <w:t>.</w:t>
      </w:r>
    </w:p>
    <w:p w14:paraId="35C0E48F" w14:textId="77777777" w:rsidR="00E86BDE" w:rsidRDefault="00E86BDE" w:rsidP="00E0098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40D1379" w14:textId="77777777" w:rsidR="00DD38C2" w:rsidRDefault="00DD38C2" w:rsidP="00E0098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Hekimoğlu, M. M., “ Federal Alman Anayasası’na Göre Yasama Yetkisinin Hukuki Boyutları” isimli makalem, Prof. Dr. Hüseyin Hatemi için çıkarıla</w:t>
      </w:r>
      <w:r w:rsidR="00F73C28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 Armağan’da Vedat Kitapçılık tarafından yayımlan</w:t>
      </w:r>
      <w:r w:rsidR="00DB7C34">
        <w:rPr>
          <w:rFonts w:ascii="Verdana" w:hAnsi="Verdana"/>
          <w:sz w:val="20"/>
          <w:szCs w:val="20"/>
        </w:rPr>
        <w:t>mıştır.</w:t>
      </w:r>
      <w:r w:rsidR="00E86BDE">
        <w:rPr>
          <w:rFonts w:ascii="Verdana" w:hAnsi="Verdana"/>
          <w:sz w:val="20"/>
          <w:szCs w:val="20"/>
        </w:rPr>
        <w:t xml:space="preserve"> ISBN: 978–605–4002–32–0, 1. Bası, Haziran 2009, Vedat Kitapçılık, Cilt 2, s. 1965–1986.</w:t>
      </w:r>
    </w:p>
    <w:p w14:paraId="44B0D469" w14:textId="77777777" w:rsidR="00667F5E" w:rsidRDefault="00667F5E" w:rsidP="00E0098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ED1969C" w14:textId="77777777" w:rsidR="00667F5E" w:rsidRPr="00E00989" w:rsidRDefault="00667F5E" w:rsidP="00E0098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Hekimoğlu, M. M., </w:t>
      </w:r>
      <w:r>
        <w:rPr>
          <w:rFonts w:ascii="Verdana" w:hAnsi="Verdana"/>
          <w:sz w:val="20"/>
          <w:szCs w:val="20"/>
        </w:rPr>
        <w:tab/>
        <w:t>Federal Almanya’daki Siyasi Partiler Rejimine Anayasa Hukuku Açısından Karşılaştırmalı Bir Bakış”, Bahçeşehir Üniversitesi Hukuk Fakültesi Kazancı Hakemli Hukuk Dergisi, Mart-Nisan 2010, Sayı: 67-68, s. 149-171.</w:t>
      </w:r>
    </w:p>
    <w:p w14:paraId="598BD00A" w14:textId="77777777" w:rsidR="00BD3852" w:rsidRDefault="00BD3852" w:rsidP="00BD385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3B8E2A7" w14:textId="77777777" w:rsidR="00BD3852" w:rsidRDefault="00BD3852" w:rsidP="00BD385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Hekimoğlu, M. M., </w:t>
      </w:r>
      <w:r>
        <w:rPr>
          <w:rFonts w:ascii="Verdana" w:hAnsi="Verdana"/>
          <w:sz w:val="20"/>
          <w:szCs w:val="20"/>
        </w:rPr>
        <w:tab/>
      </w:r>
      <w:r w:rsidR="008C5D9A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Federal Almanya Anayasası’nın Başlangıç Kısmı’na Karşılaştırmalı Hukuk Açısından Bir Bakış”, Bahçeşehir Üniversitesi Hukuk Fakültesi Kazancı Hakemli Hukuk Dergisi, Mayıs-Haziran 2010, Sayı: 69-70, s. 119-132.</w:t>
      </w:r>
    </w:p>
    <w:p w14:paraId="46DC0466" w14:textId="77777777" w:rsidR="008C5D9A" w:rsidRDefault="008C5D9A" w:rsidP="00BD385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1A18DD5" w14:textId="77777777" w:rsidR="008C5D9A" w:rsidRDefault="008C5D9A" w:rsidP="00BD385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Hekimoğlu, M. M., “Parlamentonun Hükümeti Denetim Araçları, Federal Almanya Anayasa Hukuku Açısından Karşılaştırmalı Bir Bakış”, Güncel Hukuk, Aylık Hakemli Hukuk Dergisi, Mayıs 2010/5-77, s. 42-47.</w:t>
      </w:r>
    </w:p>
    <w:p w14:paraId="2DCAD083" w14:textId="77777777" w:rsidR="00DE54DA" w:rsidRDefault="00DE54DA" w:rsidP="00BD385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8AE0AE8" w14:textId="77777777" w:rsidR="00DE54DA" w:rsidRDefault="00DE54DA" w:rsidP="00DE54D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Hekimoğlu, M. M., “İnsan Haklarının Temelini Oluşturan “İnsan Onuru” kavramının Anayasal Boyutları: Federal Almanya Örneği”, Bahçeşehir Üniversitesi Hukuk Fakültesi Kazancı Hakemli Hukuk Dergisi, Temmuz-Ağustos 2010, Sayı: 71-72, s. 100-116.</w:t>
      </w:r>
    </w:p>
    <w:p w14:paraId="27E5390B" w14:textId="77777777" w:rsidR="007D0077" w:rsidRDefault="007D0077" w:rsidP="00DE54D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FCA1332" w14:textId="77777777" w:rsidR="00CB2E1F" w:rsidRDefault="00CB2E1F" w:rsidP="00DE54D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Hekimoğlu, M. M., “Federal Alman Anayasa Hukukunda Te</w:t>
      </w:r>
      <w:r w:rsidR="00EE7ED5">
        <w:rPr>
          <w:rFonts w:ascii="Verdana" w:hAnsi="Verdana"/>
          <w:sz w:val="20"/>
          <w:szCs w:val="20"/>
        </w:rPr>
        <w:t>mel Hak ve Özgürlükler Rejimi”, hakemli makale, Suç ve Ceza Dergisi, ISSN: 1308-0474, Nisan Mayıs Haziran 2011, Sayı:2, , s. 123-144.</w:t>
      </w:r>
    </w:p>
    <w:p w14:paraId="264F217C" w14:textId="77777777" w:rsidR="003738D9" w:rsidRDefault="003738D9" w:rsidP="00DE54D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4C44DFD" w14:textId="77777777" w:rsidR="00CB2E1F" w:rsidRDefault="003738D9" w:rsidP="00DE54D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Hekimoğlu, M. M.,”Türkiye’de Yeni Anayasa Yapım Çalışmaları: Sorunlar ve Çözüm Önerileri”, Demokrasi Platformu, Üç Aylık Ulusal Hakemli Dergi, ISSN 1305-4600, Yıl:8, Sayı: 29, Kış 2012, s. 41-56.</w:t>
      </w:r>
    </w:p>
    <w:p w14:paraId="39F0C8BD" w14:textId="77777777" w:rsidR="0060053A" w:rsidRDefault="0060053A" w:rsidP="00DE54D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551CEBA" w14:textId="77777777" w:rsidR="0060053A" w:rsidRDefault="0060053A" w:rsidP="00DE54D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Hekimoğlu, M. M.,”Uluslararası Hukukta Terörizmin Tanımı Sorunu”, Güncel Hukuk, Aylık Hukuk Dergisi, Hakemli Makale,</w:t>
      </w:r>
      <w:r w:rsidR="00E9063C" w:rsidRPr="00E9063C">
        <w:rPr>
          <w:rFonts w:ascii="Verdana" w:hAnsi="Verdana"/>
          <w:sz w:val="20"/>
          <w:szCs w:val="20"/>
        </w:rPr>
        <w:t xml:space="preserve"> </w:t>
      </w:r>
      <w:r w:rsidR="00E9063C">
        <w:rPr>
          <w:rFonts w:ascii="Verdana" w:hAnsi="Verdana"/>
          <w:sz w:val="20"/>
          <w:szCs w:val="20"/>
        </w:rPr>
        <w:t>ISSN 1304-561X,</w:t>
      </w:r>
      <w:r>
        <w:rPr>
          <w:rFonts w:ascii="Verdana" w:hAnsi="Verdana"/>
          <w:sz w:val="20"/>
          <w:szCs w:val="20"/>
        </w:rPr>
        <w:t xml:space="preserve"> Kasım 2012/11-107, s. 54-57.</w:t>
      </w:r>
    </w:p>
    <w:p w14:paraId="0E74AE22" w14:textId="77777777" w:rsidR="001F748E" w:rsidRDefault="001F748E" w:rsidP="00DE54D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D490BCB" w14:textId="77777777" w:rsidR="001F748E" w:rsidRDefault="001F748E" w:rsidP="00DE54DA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Hekimoğlu, M. M., “Türkiye’nin Yeni Anayasa Yapmaya Neden İhtiyacı Var?”, Yeni Türkiye, Yeni Türkiye Stratejik Araştırma Merkezi, Ocak-Şubat 2013, Yıl 9, Sayı 50, ISSN 1300-4174, s. 163-171.</w:t>
      </w:r>
    </w:p>
    <w:p w14:paraId="6656427C" w14:textId="77777777" w:rsidR="00322886" w:rsidRDefault="00322886" w:rsidP="007B357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64183CA" w14:textId="77777777" w:rsidR="007B3570" w:rsidRDefault="007B3570" w:rsidP="007B357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Hekimoğlu, M. M., “Başkanlık Demokrasisini Doğru Tartışmak”, Yeni Türkiye, Yeni Türkiye Stratejik Araştırma Merkezi, Mart-Nisan 2013, Yıl 9, Sayı 51, ISSN 1300-4174, s. 587-591.</w:t>
      </w:r>
    </w:p>
    <w:p w14:paraId="6A698FB5" w14:textId="77777777" w:rsidR="00840740" w:rsidRDefault="00840740" w:rsidP="007B357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EBAFCDA" w14:textId="77777777" w:rsidR="00840740" w:rsidRDefault="00840740" w:rsidP="007B357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Hekimoğlu, M. M., “Türkiye’deki Başkanlık Hükümeti Sistemi Tartışmalarına Eleştirel Bir Bakış”,</w:t>
      </w:r>
      <w:r w:rsidRPr="008407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Demokrasi Platformu, Ulusal Hakemli Dergi, ISSN 1305-4600, Yıl:9, Sayı: 33, 2013/1, s. 29-44.</w:t>
      </w:r>
    </w:p>
    <w:p w14:paraId="168318D4" w14:textId="77777777" w:rsidR="00840740" w:rsidRDefault="00840740" w:rsidP="007B357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E5C4A91" w14:textId="77777777" w:rsidR="00840740" w:rsidRDefault="00840740" w:rsidP="0084074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Hekimoğlu, M</w:t>
      </w:r>
      <w:r w:rsidR="00160120">
        <w:rPr>
          <w:rFonts w:ascii="Verdana" w:hAnsi="Verdana"/>
          <w:sz w:val="20"/>
          <w:szCs w:val="20"/>
        </w:rPr>
        <w:t>. M., “İnsan Haklarının Uluslar</w:t>
      </w:r>
      <w:r>
        <w:rPr>
          <w:rFonts w:ascii="Verdana" w:hAnsi="Verdana"/>
          <w:sz w:val="20"/>
          <w:szCs w:val="20"/>
        </w:rPr>
        <w:t>arası Düzeyde Tarihsel Gelişimi,</w:t>
      </w:r>
      <w:r w:rsidRPr="008407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Demokrasi Platformu, Ulusal Hakemli Dergi, ISSN 1305-4600, Yıl:9, Sayı: 33, 2013/1, s. 169-196.</w:t>
      </w:r>
    </w:p>
    <w:p w14:paraId="75A57670" w14:textId="77777777" w:rsidR="00840740" w:rsidRDefault="00840740" w:rsidP="007B3570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7BD97C1" w14:textId="77777777" w:rsidR="00FA4142" w:rsidRDefault="00FA4142" w:rsidP="00FA414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A4142">
        <w:rPr>
          <w:rFonts w:ascii="Verdana" w:hAnsi="Verdana"/>
          <w:sz w:val="20"/>
          <w:szCs w:val="20"/>
        </w:rPr>
        <w:t>Hekimoğlu, M. M., “</w:t>
      </w:r>
      <w:r>
        <w:rPr>
          <w:rFonts w:ascii="Verdana" w:hAnsi="Verdana"/>
          <w:sz w:val="20"/>
          <w:szCs w:val="20"/>
        </w:rPr>
        <w:t>Kıbrıs Meselesinin Hukuki Boyutları</w:t>
      </w:r>
      <w:r w:rsidRPr="00FA4142">
        <w:rPr>
          <w:rFonts w:ascii="Verdana" w:hAnsi="Verdana"/>
          <w:sz w:val="20"/>
          <w:szCs w:val="20"/>
        </w:rPr>
        <w:t>”, Yeni Türkiye, Yeni Türkiye Stratejik Ar</w:t>
      </w:r>
      <w:r>
        <w:rPr>
          <w:rFonts w:ascii="Verdana" w:hAnsi="Verdana"/>
          <w:sz w:val="20"/>
          <w:szCs w:val="20"/>
        </w:rPr>
        <w:t>aştırma Merkezi, Kıbrıs Özel Sayısı,</w:t>
      </w:r>
      <w:r w:rsidR="00525648">
        <w:rPr>
          <w:rFonts w:ascii="Verdana" w:hAnsi="Verdana"/>
          <w:sz w:val="20"/>
          <w:szCs w:val="20"/>
        </w:rPr>
        <w:t xml:space="preserve"> Yıl 28, Sayı 127, ISSN 1300-4174, Eylül-Ekim</w:t>
      </w:r>
      <w:r>
        <w:rPr>
          <w:rFonts w:ascii="Verdana" w:hAnsi="Verdana"/>
          <w:sz w:val="20"/>
          <w:szCs w:val="20"/>
        </w:rPr>
        <w:t xml:space="preserve"> 2022</w:t>
      </w:r>
      <w:r w:rsidR="00525648">
        <w:rPr>
          <w:rFonts w:ascii="Verdana" w:hAnsi="Verdana"/>
          <w:sz w:val="20"/>
          <w:szCs w:val="20"/>
        </w:rPr>
        <w:t>, s. 213-222</w:t>
      </w:r>
      <w:r>
        <w:rPr>
          <w:rFonts w:ascii="Verdana" w:hAnsi="Verdana"/>
          <w:sz w:val="20"/>
          <w:szCs w:val="20"/>
        </w:rPr>
        <w:t>.</w:t>
      </w:r>
    </w:p>
    <w:p w14:paraId="6F73A4B2" w14:textId="77777777" w:rsidR="00573343" w:rsidRDefault="00573343" w:rsidP="00FA414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2823BD9" w14:textId="77777777" w:rsidR="00573343" w:rsidRDefault="00573343" w:rsidP="0057334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73343">
        <w:rPr>
          <w:rFonts w:ascii="Verdana" w:hAnsi="Verdana"/>
          <w:sz w:val="20"/>
          <w:szCs w:val="20"/>
        </w:rPr>
        <w:t>Hekimoğlu, M. M.,</w:t>
      </w:r>
      <w:r>
        <w:rPr>
          <w:rFonts w:ascii="Verdana" w:hAnsi="Verdana"/>
          <w:sz w:val="20"/>
          <w:szCs w:val="20"/>
        </w:rPr>
        <w:t xml:space="preserve"> “Hukuk Devleti İlkesinin Tarihsel Süreç İçerisindeki Gelişimi”, Prof. Dr. Serap Helvacı Armağanı,</w:t>
      </w:r>
      <w:r w:rsidRPr="00573343">
        <w:t xml:space="preserve"> </w:t>
      </w:r>
      <w:r w:rsidRPr="00573343">
        <w:rPr>
          <w:rFonts w:ascii="Verdana" w:hAnsi="Verdana"/>
          <w:sz w:val="20"/>
          <w:szCs w:val="20"/>
        </w:rPr>
        <w:t>Yayın Kurulu ve MÜHF Medeni Hukuk Anabilim Dalı Adına</w:t>
      </w:r>
      <w:r>
        <w:rPr>
          <w:rFonts w:ascii="Verdana" w:hAnsi="Verdana"/>
          <w:sz w:val="20"/>
          <w:szCs w:val="20"/>
        </w:rPr>
        <w:t xml:space="preserve"> </w:t>
      </w:r>
      <w:r w:rsidRPr="00573343">
        <w:rPr>
          <w:rFonts w:ascii="Verdana" w:hAnsi="Verdana"/>
          <w:sz w:val="20"/>
          <w:szCs w:val="20"/>
        </w:rPr>
        <w:t>Prof. Dr. O. Gökhan ANTALYA</w:t>
      </w:r>
      <w:r>
        <w:rPr>
          <w:rFonts w:ascii="Verdana" w:hAnsi="Verdana"/>
          <w:sz w:val="20"/>
          <w:szCs w:val="20"/>
        </w:rPr>
        <w:t xml:space="preserve"> </w:t>
      </w:r>
      <w:r w:rsidRPr="00573343">
        <w:rPr>
          <w:rFonts w:ascii="Verdana" w:hAnsi="Verdana"/>
          <w:sz w:val="20"/>
          <w:szCs w:val="20"/>
        </w:rPr>
        <w:t>MÜHF Medeni Hukuk Anabilim Dalı Başkanı</w:t>
      </w:r>
      <w:r>
        <w:rPr>
          <w:rFonts w:ascii="Verdana" w:hAnsi="Verdana"/>
          <w:sz w:val="20"/>
          <w:szCs w:val="20"/>
        </w:rPr>
        <w:t>, 2024. Makaleme</w:t>
      </w:r>
      <w:r w:rsidRPr="00573343">
        <w:rPr>
          <w:rFonts w:ascii="Verdana" w:hAnsi="Verdana"/>
          <w:sz w:val="20"/>
          <w:szCs w:val="20"/>
        </w:rPr>
        <w:t xml:space="preserve"> ilişkin olarak hakem değerlendirme süreci tamamlanmış olup iki hakemden de olumlu rapor alınmıştır.</w:t>
      </w:r>
      <w:r>
        <w:rPr>
          <w:rFonts w:ascii="Verdana" w:hAnsi="Verdana"/>
          <w:sz w:val="20"/>
          <w:szCs w:val="20"/>
        </w:rPr>
        <w:t xml:space="preserve"> Makalem Armağan İçerinde hakemli statüde yayımlanacak olup, basım aşamasındadır.</w:t>
      </w:r>
    </w:p>
    <w:p w14:paraId="193EBEFD" w14:textId="77777777" w:rsidR="00116A29" w:rsidRDefault="00116A29" w:rsidP="00573343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731AA82" w14:textId="77777777" w:rsidR="00116A29" w:rsidRDefault="00116A29" w:rsidP="00116A2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16A29">
        <w:rPr>
          <w:rFonts w:ascii="Verdana" w:hAnsi="Verdana"/>
          <w:sz w:val="20"/>
          <w:szCs w:val="20"/>
        </w:rPr>
        <w:t xml:space="preserve">Hekimoğlu, M. M., </w:t>
      </w:r>
      <w:r>
        <w:rPr>
          <w:rFonts w:ascii="Verdana" w:hAnsi="Verdana"/>
          <w:sz w:val="20"/>
          <w:szCs w:val="20"/>
        </w:rPr>
        <w:t xml:space="preserve"> “</w:t>
      </w:r>
      <w:r w:rsidR="003653B6">
        <w:rPr>
          <w:rFonts w:ascii="Verdana" w:hAnsi="Verdana"/>
          <w:sz w:val="20"/>
          <w:szCs w:val="20"/>
        </w:rPr>
        <w:t xml:space="preserve">İnsan Haklarının Temel Dayanağı Olarak İnsan Onuru”, Prof. Dr. Turgut Tarhanlı Armağanı, 2024, </w:t>
      </w:r>
      <w:r w:rsidRPr="00116A29">
        <w:rPr>
          <w:rFonts w:ascii="Verdana" w:hAnsi="Verdana"/>
          <w:sz w:val="20"/>
          <w:szCs w:val="20"/>
        </w:rPr>
        <w:t xml:space="preserve">Prof. Dr. Kübra Doğan </w:t>
      </w:r>
      <w:r>
        <w:rPr>
          <w:rFonts w:ascii="Verdana" w:hAnsi="Verdana"/>
          <w:sz w:val="20"/>
          <w:szCs w:val="20"/>
        </w:rPr>
        <w:t xml:space="preserve">Yenisey </w:t>
      </w:r>
      <w:r w:rsidRPr="00116A29">
        <w:rPr>
          <w:rFonts w:ascii="Verdana" w:hAnsi="Verdana"/>
          <w:sz w:val="20"/>
          <w:szCs w:val="20"/>
        </w:rPr>
        <w:t>V. Dekan</w:t>
      </w:r>
      <w:r>
        <w:rPr>
          <w:rFonts w:ascii="Verdana" w:hAnsi="Verdana"/>
          <w:sz w:val="20"/>
          <w:szCs w:val="20"/>
        </w:rPr>
        <w:t xml:space="preserve"> </w:t>
      </w:r>
      <w:r w:rsidRPr="00116A29">
        <w:rPr>
          <w:rFonts w:ascii="Verdana" w:hAnsi="Verdana"/>
          <w:sz w:val="20"/>
          <w:szCs w:val="20"/>
        </w:rPr>
        <w:t>İstanbul Bilgi Üniversitesi Hukuk Fakültesi</w:t>
      </w:r>
      <w:r w:rsidR="003653B6">
        <w:rPr>
          <w:rFonts w:ascii="Verdana" w:hAnsi="Verdana"/>
          <w:sz w:val="20"/>
          <w:szCs w:val="20"/>
        </w:rPr>
        <w:t>, Armağan Basım Aşamasındadır.</w:t>
      </w:r>
    </w:p>
    <w:p w14:paraId="6766F259" w14:textId="77777777" w:rsidR="00BE1330" w:rsidRDefault="00BE1330" w:rsidP="00116A2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36C3837" w14:textId="77777777" w:rsidR="00BE1330" w:rsidRPr="00BE1330" w:rsidRDefault="00BE1330" w:rsidP="00BE133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E1330">
        <w:rPr>
          <w:rFonts w:ascii="Verdana" w:hAnsi="Verdana"/>
          <w:sz w:val="20"/>
          <w:szCs w:val="20"/>
        </w:rPr>
        <w:t xml:space="preserve">Hekimoğlu, M. M.,  </w:t>
      </w:r>
      <w:r>
        <w:rPr>
          <w:rFonts w:ascii="Verdana" w:hAnsi="Verdana"/>
          <w:sz w:val="20"/>
          <w:szCs w:val="20"/>
        </w:rPr>
        <w:t xml:space="preserve">“İdarenin Sağlık Hizmetlerinden Kaynaklanan Hukuki Sorumluluğu”, Galatasaray </w:t>
      </w:r>
      <w:r>
        <w:rPr>
          <w:rFonts w:ascii="Verdana" w:hAnsi="Verdana"/>
          <w:sz w:val="20"/>
          <w:szCs w:val="20"/>
        </w:rPr>
        <w:tab/>
        <w:t>Ü</w:t>
      </w:r>
      <w:r>
        <w:rPr>
          <w:rFonts w:ascii="Verdana" w:hAnsi="Verdana"/>
          <w:sz w:val="22"/>
          <w:szCs w:val="20"/>
        </w:rPr>
        <w:t>niversitesi Hukuk Fakültesi</w:t>
      </w:r>
      <w:r w:rsidRPr="00BE1330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Dergisi, </w:t>
      </w:r>
      <w:r w:rsidRPr="00BE1330">
        <w:rPr>
          <w:rFonts w:ascii="Verdana" w:hAnsi="Verdana"/>
          <w:sz w:val="20"/>
          <w:szCs w:val="20"/>
        </w:rPr>
        <w:t>Prof. Dr. Erdoğan Bülbül</w:t>
      </w:r>
      <w:r>
        <w:rPr>
          <w:rFonts w:ascii="Verdana" w:hAnsi="Verdana"/>
          <w:sz w:val="20"/>
          <w:szCs w:val="20"/>
        </w:rPr>
        <w:t xml:space="preserve"> Armağanı, 2024, Hakemlerden</w:t>
      </w:r>
      <w:r w:rsidRPr="00BE1330">
        <w:rPr>
          <w:rFonts w:ascii="Verdana" w:hAnsi="Verdana"/>
          <w:sz w:val="20"/>
          <w:szCs w:val="20"/>
        </w:rPr>
        <w:t xml:space="preserve"> olumlu rapor alınmıştır. Makalem Armağan İçerinde hakemli statüde yayımlanacak olup, basım aşamasındadır.</w:t>
      </w:r>
    </w:p>
    <w:p w14:paraId="19B587CD" w14:textId="77777777" w:rsidR="00BE1330" w:rsidRPr="00FA4142" w:rsidRDefault="00BE1330" w:rsidP="00116A2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42773A6" w14:textId="77777777" w:rsidR="003738D9" w:rsidRDefault="003738D9" w:rsidP="00DE54DA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88C9FA3" w14:textId="77777777" w:rsidR="003A56AD" w:rsidRDefault="00683EB5" w:rsidP="00CB7DA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FF0000"/>
          <w:szCs w:val="20"/>
        </w:rPr>
      </w:pPr>
      <w:r>
        <w:rPr>
          <w:b/>
          <w:color w:val="FF0000"/>
          <w:szCs w:val="20"/>
        </w:rPr>
        <w:lastRenderedPageBreak/>
        <w:t>8</w:t>
      </w:r>
      <w:r w:rsidR="00444261">
        <w:rPr>
          <w:b/>
          <w:color w:val="FF0000"/>
          <w:szCs w:val="20"/>
        </w:rPr>
        <w:t>.5</w:t>
      </w:r>
      <w:r w:rsidR="00444261">
        <w:rPr>
          <w:b/>
          <w:color w:val="FF0000"/>
          <w:sz w:val="14"/>
          <w:szCs w:val="14"/>
        </w:rPr>
        <w:t xml:space="preserve">  </w:t>
      </w:r>
      <w:r w:rsidR="00E85C66">
        <w:rPr>
          <w:b/>
          <w:color w:val="FF0000"/>
        </w:rPr>
        <w:t xml:space="preserve">Uluslararası veya </w:t>
      </w:r>
      <w:r w:rsidR="00444261">
        <w:rPr>
          <w:b/>
          <w:color w:val="FF0000"/>
          <w:szCs w:val="20"/>
        </w:rPr>
        <w:t>Ulusal bilimsel toplantılarda sunulan ve bildi</w:t>
      </w:r>
      <w:r w:rsidR="00E85C66">
        <w:rPr>
          <w:b/>
          <w:color w:val="FF0000"/>
          <w:szCs w:val="20"/>
        </w:rPr>
        <w:t>ri kitabında basılan bildiriler</w:t>
      </w:r>
    </w:p>
    <w:p w14:paraId="25D5257B" w14:textId="77777777" w:rsidR="00E85C66" w:rsidRDefault="00E85C66" w:rsidP="001431B2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Hekimoğlu, M. M., “Yeni Özgürlükler Rejimi ve Kurumsal Yapı İlişkisi”, Memur-Sen Uluslararası Anayasa Kongresi, 22-23 Ekim 2011/Ankara, Memur-Sen Yayın No: 14, Norm Yazılım, Aralık 2011, s. 185-196.</w:t>
      </w:r>
    </w:p>
    <w:p w14:paraId="7D0B9D6C" w14:textId="77777777" w:rsidR="00E85C66" w:rsidRDefault="00E85C66" w:rsidP="001431B2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Hekimoğlu, M. M., “</w:t>
      </w:r>
      <w:r w:rsidR="001431B2">
        <w:rPr>
          <w:rFonts w:ascii="Verdana" w:hAnsi="Verdana"/>
          <w:sz w:val="20"/>
          <w:szCs w:val="20"/>
        </w:rPr>
        <w:t>TBMM Yeni Anayasayı Hangi Usulle</w:t>
      </w:r>
      <w:r>
        <w:rPr>
          <w:rFonts w:ascii="Verdana" w:hAnsi="Verdana"/>
          <w:sz w:val="20"/>
          <w:szCs w:val="20"/>
        </w:rPr>
        <w:t xml:space="preserve"> Yapmalıdır”, ESAM Milli Anayasa Şurası, “Bürokratik Anayasadan Demokratik ve Adil Anayasaya”,</w:t>
      </w:r>
      <w:r w:rsidR="001431B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21-22 Ekim 2011/Ankara,</w:t>
      </w:r>
      <w:r w:rsidR="001431B2">
        <w:rPr>
          <w:rFonts w:ascii="Verdana" w:hAnsi="Verdana"/>
          <w:sz w:val="20"/>
          <w:szCs w:val="20"/>
        </w:rPr>
        <w:t xml:space="preserve"> Ekonomik ve Sosyal Araştırmalar Merkezi Sempozyum Serisi 1, Editör A. Recai Tekin, Şubat 2012/Ankara,</w:t>
      </w:r>
      <w:r>
        <w:rPr>
          <w:rFonts w:ascii="Verdana" w:hAnsi="Verdana"/>
          <w:sz w:val="20"/>
          <w:szCs w:val="20"/>
        </w:rPr>
        <w:t xml:space="preserve"> s. 341-360.</w:t>
      </w:r>
    </w:p>
    <w:p w14:paraId="41A32BD9" w14:textId="77777777" w:rsidR="002B615D" w:rsidRDefault="002B615D" w:rsidP="00767AB8">
      <w:pPr>
        <w:tabs>
          <w:tab w:val="num" w:pos="0"/>
        </w:tabs>
        <w:spacing w:before="100" w:beforeAutospacing="1" w:after="100" w:afterAutospacing="1"/>
        <w:jc w:val="both"/>
        <w:rPr>
          <w:rFonts w:ascii="Verdana" w:hAnsi="Verdana"/>
          <w:sz w:val="20"/>
        </w:rPr>
      </w:pPr>
      <w:r w:rsidRPr="002B615D">
        <w:rPr>
          <w:rFonts w:ascii="Verdana" w:hAnsi="Verdana"/>
          <w:sz w:val="20"/>
        </w:rPr>
        <w:t>Hekimoğlu, M.M., “</w:t>
      </w:r>
      <w:r>
        <w:rPr>
          <w:rFonts w:ascii="Verdana" w:hAnsi="Verdana"/>
          <w:sz w:val="20"/>
        </w:rPr>
        <w:t>İnsan Hakları Boyutuyla Sağlık Hakkı”</w:t>
      </w:r>
      <w:r w:rsidRPr="002B615D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İzmir Barosu tarafından 10 Nisan 2014 tarihinde düzenlenen Sağlık Hukuku Seminerinde sunulan Tebliğ, İzmir Barosu Dergisi, Yıl: 79, Mayıs 2014, Sayı 2, ISSN 1305-757X, İzmir, s. </w:t>
      </w:r>
      <w:r w:rsidR="00E325FB">
        <w:rPr>
          <w:rFonts w:ascii="Verdana" w:hAnsi="Verdana"/>
          <w:sz w:val="20"/>
        </w:rPr>
        <w:t>216-226.</w:t>
      </w:r>
      <w:r>
        <w:rPr>
          <w:rFonts w:ascii="Verdana" w:hAnsi="Verdana"/>
          <w:sz w:val="20"/>
        </w:rPr>
        <w:t xml:space="preserve"> </w:t>
      </w:r>
    </w:p>
    <w:p w14:paraId="2BD6082A" w14:textId="77777777" w:rsidR="002B615D" w:rsidRDefault="002B615D" w:rsidP="002B615D">
      <w:pPr>
        <w:tabs>
          <w:tab w:val="num" w:pos="0"/>
        </w:tabs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Hekimoğlu, M.M., “Türkiye’deki Hükümet Sistemi Tartışmalarına Eleştirel Bir Bakış”, Ekonomi ve Yönetim Araştırmaları Dergisi, Yıl 2012, Sayı 1, Cilt/Vol:1, (Hakem incelemesine tabi tutulmadan Derginin Gündem sayfasında yayımlandı), s. 3-5.</w:t>
      </w:r>
    </w:p>
    <w:p w14:paraId="4D03EF0D" w14:textId="77777777" w:rsidR="00767AB8" w:rsidRDefault="00E65780" w:rsidP="001431B2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Hekimoğlu, M.M., “İnsan Hakları Boyutuyla Yaşam Hakkı”, Leges Sağlık Hukuku Dergisi,  I. Sağlık Hukuku Sempozyumu Özel Sayısı, </w:t>
      </w:r>
      <w:r w:rsidR="00D43A80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14 Mart Tıp Bayramı Etkinlikleri Kapsamında İzmir Tabip Odası İşbirliği ile), Editörler: Prof. Dr. Mehmet Merdan Hekimoğlu, Öğr. Gör. Sevinç Arslan Hızal, Leges Yayınları 0018, Yıl: 2, ISSN: 2148</w:t>
      </w:r>
      <w:r w:rsidR="00D43A80">
        <w:rPr>
          <w:rFonts w:ascii="Verdana" w:hAnsi="Verdana"/>
          <w:sz w:val="20"/>
        </w:rPr>
        <w:t>-449X,</w:t>
      </w:r>
      <w:r>
        <w:rPr>
          <w:rFonts w:ascii="Verdana" w:hAnsi="Verdana"/>
          <w:sz w:val="20"/>
        </w:rPr>
        <w:t xml:space="preserve"> Mart 2015, s. 5-23.</w:t>
      </w:r>
    </w:p>
    <w:p w14:paraId="2AF69D9D" w14:textId="77777777" w:rsidR="007846BF" w:rsidRPr="00001EF1" w:rsidRDefault="007846BF" w:rsidP="001431B2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Verdana" w:hAnsi="Verdana"/>
          <w:sz w:val="20"/>
          <w:szCs w:val="20"/>
        </w:rPr>
      </w:pPr>
      <w:r w:rsidRPr="00001EF1">
        <w:rPr>
          <w:rFonts w:ascii="Verdana" w:hAnsi="Verdana"/>
          <w:sz w:val="20"/>
          <w:szCs w:val="20"/>
        </w:rPr>
        <w:t xml:space="preserve">Hekimoğlu, M.M., “İdarenin Sağlık Hizmetlerinde Tazminat Sorumluluğu”, Kuzey Kıbrıs Türk Cumhuriyeti Uluslararası Final </w:t>
      </w:r>
      <w:r w:rsidR="00001EF1" w:rsidRPr="00001EF1">
        <w:rPr>
          <w:rFonts w:ascii="Verdana" w:hAnsi="Verdana"/>
          <w:sz w:val="20"/>
          <w:szCs w:val="20"/>
        </w:rPr>
        <w:t>Ü</w:t>
      </w:r>
      <w:r w:rsidRPr="00001EF1">
        <w:rPr>
          <w:rFonts w:ascii="Verdana" w:hAnsi="Verdana"/>
          <w:sz w:val="20"/>
          <w:szCs w:val="20"/>
        </w:rPr>
        <w:t xml:space="preserve">niversitesi VI. Uluslararası Katılımlı Sağlık Hukuku Sempozyumu, </w:t>
      </w:r>
      <w:r w:rsidR="00001EF1" w:rsidRPr="00001EF1">
        <w:rPr>
          <w:rFonts w:ascii="Verdana" w:hAnsi="Verdana"/>
          <w:sz w:val="20"/>
          <w:szCs w:val="20"/>
        </w:rPr>
        <w:t xml:space="preserve">Hukuk Yayınları Dizisi 3662, </w:t>
      </w:r>
      <w:r w:rsidRPr="00001EF1">
        <w:rPr>
          <w:rFonts w:ascii="Verdana" w:hAnsi="Verdana"/>
          <w:sz w:val="20"/>
          <w:szCs w:val="20"/>
        </w:rPr>
        <w:t>Editörler Prof. Dr. Nilgün Sarp-Av. Arb. Cahid Doğan, Adalet Yayınevi, Ankara, 2023, ISBN 9786052646380, s. 439-454.</w:t>
      </w:r>
    </w:p>
    <w:p w14:paraId="52096C59" w14:textId="77777777" w:rsidR="002B4BBE" w:rsidRDefault="002B4BBE" w:rsidP="00444261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FF0000"/>
          <w:szCs w:val="20"/>
        </w:rPr>
      </w:pPr>
    </w:p>
    <w:p w14:paraId="4E8E63C7" w14:textId="77777777" w:rsidR="00444261" w:rsidRDefault="00683EB5" w:rsidP="00444261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FF0000"/>
          <w:szCs w:val="20"/>
        </w:rPr>
      </w:pPr>
      <w:r>
        <w:rPr>
          <w:b/>
          <w:color w:val="FF0000"/>
          <w:szCs w:val="20"/>
        </w:rPr>
        <w:t>9</w:t>
      </w:r>
      <w:r w:rsidR="00444261">
        <w:rPr>
          <w:b/>
          <w:color w:val="FF0000"/>
          <w:szCs w:val="20"/>
        </w:rPr>
        <w:t>.</w:t>
      </w:r>
      <w:r w:rsidR="00444261">
        <w:rPr>
          <w:b/>
          <w:color w:val="FF0000"/>
          <w:sz w:val="14"/>
          <w:szCs w:val="14"/>
        </w:rPr>
        <w:t xml:space="preserve">      </w:t>
      </w:r>
      <w:r w:rsidR="00D7779C">
        <w:rPr>
          <w:b/>
          <w:color w:val="FF0000"/>
          <w:szCs w:val="20"/>
        </w:rPr>
        <w:t>Projeler</w:t>
      </w:r>
    </w:p>
    <w:p w14:paraId="4796B424" w14:textId="77777777" w:rsidR="007B171C" w:rsidRDefault="00D7779C" w:rsidP="007B171C">
      <w:pPr>
        <w:jc w:val="both"/>
        <w:rPr>
          <w:bCs/>
        </w:rPr>
      </w:pPr>
      <w:r>
        <w:rPr>
          <w:bCs/>
        </w:rPr>
        <w:t>Avrupa Birliği ve Türkiye Cumhuriyetinin yardım ve finansmanıyla</w:t>
      </w:r>
      <w:r w:rsidR="00963A2C">
        <w:rPr>
          <w:bCs/>
        </w:rPr>
        <w:t>, 2013-2014 yılları arasında</w:t>
      </w:r>
      <w:r>
        <w:rPr>
          <w:bCs/>
        </w:rPr>
        <w:t xml:space="preserve"> yapılan</w:t>
      </w:r>
      <w:r w:rsidR="00963A2C">
        <w:rPr>
          <w:bCs/>
        </w:rPr>
        <w:t>,</w:t>
      </w:r>
      <w:r>
        <w:rPr>
          <w:bCs/>
        </w:rPr>
        <w:t xml:space="preserve"> “Çocuklarımızı Kazanalım Projesi” başlıklı “Demokratik Vatandaşlık ve İnsan Hakları Eğitimi Projesi”nde “Proje İzleme ve Değerlendirme Uzmanı” olarak mahut projeye katkıda bulundum.</w:t>
      </w:r>
    </w:p>
    <w:p w14:paraId="7B89A3AA" w14:textId="77777777" w:rsidR="007B171C" w:rsidRDefault="007B171C" w:rsidP="007B171C">
      <w:pPr>
        <w:jc w:val="both"/>
        <w:rPr>
          <w:bCs/>
        </w:rPr>
      </w:pPr>
    </w:p>
    <w:p w14:paraId="6A58A1BF" w14:textId="77777777" w:rsidR="00D7779C" w:rsidRPr="007B171C" w:rsidRDefault="007B171C" w:rsidP="007B171C">
      <w:pPr>
        <w:jc w:val="both"/>
        <w:rPr>
          <w:bCs/>
        </w:rPr>
      </w:pPr>
      <w:r w:rsidRPr="007B171C">
        <w:rPr>
          <w:color w:val="000000"/>
        </w:rPr>
        <w:t xml:space="preserve">İzmir Genç Hukukçular Derneği </w:t>
      </w:r>
      <w:r>
        <w:rPr>
          <w:color w:val="000000"/>
        </w:rPr>
        <w:t xml:space="preserve">tarafından 2016 yılında hazırlanan ve </w:t>
      </w:r>
      <w:r w:rsidR="00A45F8A" w:rsidRPr="00191778">
        <w:rPr>
          <w:color w:val="000000"/>
        </w:rPr>
        <w:t xml:space="preserve">T.C. Gençlik ve Spor Bakanlığı Gençlik Projeleri Destekleme Programı kapsamında T. C. </w:t>
      </w:r>
      <w:r w:rsidR="00A45F8A" w:rsidRPr="008F788C">
        <w:rPr>
          <w:color w:val="000000"/>
        </w:rPr>
        <w:t>Gençlik ve Spor Bakanlığı</w:t>
      </w:r>
      <w:r w:rsidR="00A45F8A">
        <w:rPr>
          <w:color w:val="000000"/>
        </w:rPr>
        <w:t xml:space="preserve"> tarafından desteklenen “Yeni Anayasa’da Gençliğin Tanımlanması” projesi</w:t>
      </w:r>
      <w:r>
        <w:rPr>
          <w:color w:val="000000"/>
        </w:rPr>
        <w:t>ne uzman desteği vermek suretiyle katkıda bulundum.</w:t>
      </w:r>
    </w:p>
    <w:p w14:paraId="6542194A" w14:textId="77777777" w:rsidR="0017708B" w:rsidRDefault="0017708B" w:rsidP="00444261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FF0000"/>
          <w:szCs w:val="20"/>
        </w:rPr>
      </w:pPr>
    </w:p>
    <w:p w14:paraId="33D12438" w14:textId="77777777" w:rsidR="00444261" w:rsidRDefault="00683EB5" w:rsidP="00444261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FF0000"/>
          <w:szCs w:val="20"/>
        </w:rPr>
      </w:pPr>
      <w:r>
        <w:rPr>
          <w:b/>
          <w:color w:val="FF0000"/>
          <w:szCs w:val="20"/>
        </w:rPr>
        <w:lastRenderedPageBreak/>
        <w:t>10</w:t>
      </w:r>
      <w:r w:rsidR="00444261">
        <w:rPr>
          <w:b/>
          <w:color w:val="FF0000"/>
          <w:szCs w:val="20"/>
        </w:rPr>
        <w:t>.</w:t>
      </w:r>
      <w:r w:rsidR="00444261">
        <w:rPr>
          <w:b/>
          <w:color w:val="FF0000"/>
          <w:sz w:val="14"/>
          <w:szCs w:val="14"/>
        </w:rPr>
        <w:t xml:space="preserve">      </w:t>
      </w:r>
      <w:r w:rsidR="00444261">
        <w:rPr>
          <w:b/>
          <w:color w:val="FF0000"/>
          <w:szCs w:val="20"/>
        </w:rPr>
        <w:t xml:space="preserve">İdari Görevler </w:t>
      </w:r>
    </w:p>
    <w:p w14:paraId="7967473D" w14:textId="77777777" w:rsidR="003C57C5" w:rsidRPr="00687C98" w:rsidRDefault="0044396F" w:rsidP="0044396F">
      <w:pPr>
        <w:tabs>
          <w:tab w:val="num" w:pos="0"/>
        </w:tabs>
        <w:spacing w:before="100" w:beforeAutospacing="1" w:after="100" w:afterAutospacing="1"/>
        <w:jc w:val="both"/>
      </w:pPr>
      <w:r w:rsidRPr="00687C98">
        <w:t>Dekan Yardımcılığı, Balıkesir Üniversitesi Bandırma İ.İ.B.F. 2001- 2004; Balıkesir Üniversitesi Senato Üyeliği, 2001- 2004, Balıkesir Üniversitesi Sosyal Bilimler Enstitüsü Yönetim Kurulu Üyeliği, 2002, 2003</w:t>
      </w:r>
      <w:r w:rsidR="009C5123" w:rsidRPr="00687C98">
        <w:t>;</w:t>
      </w:r>
      <w:r w:rsidR="00E86BDE" w:rsidRPr="00687C98">
        <w:t xml:space="preserve"> İzmir Üniversitesi Hukuk Fakü</w:t>
      </w:r>
      <w:r w:rsidR="003E5E91" w:rsidRPr="00687C98">
        <w:t>ltesi Dekan</w:t>
      </w:r>
      <w:r w:rsidR="009C5123" w:rsidRPr="00687C98">
        <w:t>ı</w:t>
      </w:r>
      <w:r w:rsidR="00E86BDE" w:rsidRPr="00687C98">
        <w:t>,</w:t>
      </w:r>
      <w:r w:rsidR="00363D58" w:rsidRPr="00687C98">
        <w:t xml:space="preserve"> 2011-…,</w:t>
      </w:r>
      <w:r w:rsidR="00E86BDE" w:rsidRPr="00687C98">
        <w:t xml:space="preserve"> İzmir Üniversitesi Hukuk Fakültesi Yönetim Kurulu Üyesi, İzmir Üniversitesi Sosyal Bilimler Enstitüsü ve Senatosu üyelikleri</w:t>
      </w:r>
      <w:r w:rsidR="00363D58" w:rsidRPr="00687C98">
        <w:t xml:space="preserve"> 2009</w:t>
      </w:r>
      <w:r w:rsidR="009C5123" w:rsidRPr="00687C98">
        <w:t>-…</w:t>
      </w:r>
      <w:r w:rsidR="00331A26" w:rsidRPr="00687C98">
        <w:t>, İzmir Üniversitesi Rektör Yardımcılığı, 07.10.2011</w:t>
      </w:r>
      <w:r w:rsidR="000D7BE1" w:rsidRPr="00687C98">
        <w:t>-2016, Kıbrıs İlim Üniversitesi Hukuk Fakültesi Dekanlığı,</w:t>
      </w:r>
      <w:r w:rsidR="00687C98" w:rsidRPr="00687C98">
        <w:t xml:space="preserve"> Senato ve Üniversite Yönetim Kurulu Üyelikleri</w:t>
      </w:r>
      <w:r w:rsidR="000D7BE1" w:rsidRPr="00687C98">
        <w:t xml:space="preserve"> 2017</w:t>
      </w:r>
      <w:r w:rsidR="007B2DFF" w:rsidRPr="00687C98">
        <w:t>-2019, Uluslararası Final Üniversitesi Hukuk Fakültesi Dekanlığı,</w:t>
      </w:r>
      <w:r w:rsidR="00687C98" w:rsidRPr="00687C98">
        <w:t xml:space="preserve"> Adalet Meslek Yüksek Okulu Müdürlüğü,</w:t>
      </w:r>
      <w:r w:rsidR="004F58D7" w:rsidRPr="00687C98">
        <w:t xml:space="preserve"> Senato ve Ü</w:t>
      </w:r>
      <w:r w:rsidR="00687C98" w:rsidRPr="00687C98">
        <w:t>niversite Yönetim Kurulu Üyelikleri</w:t>
      </w:r>
      <w:r w:rsidR="004F58D7" w:rsidRPr="00687C98">
        <w:t>,</w:t>
      </w:r>
      <w:r w:rsidR="007B2DFF" w:rsidRPr="00687C98">
        <w:t xml:space="preserve"> 2019-…</w:t>
      </w:r>
      <w:r w:rsidR="0035496F">
        <w:t>Halen Devam Ediyor.</w:t>
      </w:r>
    </w:p>
    <w:p w14:paraId="0A24F9A2" w14:textId="77777777" w:rsidR="00FA7A49" w:rsidRPr="00EC5684" w:rsidRDefault="00FA7A49" w:rsidP="00444261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FF0000"/>
          <w:sz w:val="26"/>
          <w:szCs w:val="20"/>
          <w:lang w:val="en-GB"/>
        </w:rPr>
      </w:pPr>
      <w:r>
        <w:rPr>
          <w:b/>
          <w:color w:val="FF0000"/>
          <w:szCs w:val="20"/>
        </w:rPr>
        <w:t>11. Bilimsel Organizasyonlardaki Faaliyetler</w:t>
      </w:r>
      <w:r w:rsidR="00EC5684">
        <w:rPr>
          <w:b/>
          <w:color w:val="FF0000"/>
          <w:szCs w:val="20"/>
          <w:lang w:val="en-GB"/>
        </w:rPr>
        <w:t xml:space="preserve">, Dergi Kurul </w:t>
      </w:r>
      <w:r w:rsidR="00EC5684">
        <w:rPr>
          <w:b/>
          <w:color w:val="FF0000"/>
          <w:sz w:val="26"/>
          <w:szCs w:val="20"/>
          <w:lang w:val="en-GB"/>
        </w:rPr>
        <w:t>Üyelikleri</w:t>
      </w:r>
    </w:p>
    <w:p w14:paraId="478962BD" w14:textId="77777777" w:rsidR="004468E0" w:rsidRPr="0083369D" w:rsidRDefault="004468E0" w:rsidP="00957506">
      <w:pPr>
        <w:tabs>
          <w:tab w:val="num" w:pos="360"/>
        </w:tabs>
        <w:spacing w:before="100" w:beforeAutospacing="1" w:after="100" w:afterAutospacing="1"/>
        <w:jc w:val="both"/>
        <w:rPr>
          <w:color w:val="000000"/>
          <w:lang w:val="en-GB"/>
        </w:rPr>
      </w:pPr>
      <w:r w:rsidRPr="0083369D">
        <w:rPr>
          <w:rStyle w:val="Gl"/>
          <w:b w:val="0"/>
          <w:bCs w:val="0"/>
          <w:color w:val="000000"/>
          <w:lang w:val="en-US"/>
        </w:rPr>
        <w:t xml:space="preserve">7-8 Haziran 2003 tarihinde </w:t>
      </w:r>
      <w:r w:rsidRPr="0083369D">
        <w:rPr>
          <w:rStyle w:val="Gl"/>
          <w:b w:val="0"/>
          <w:color w:val="000000"/>
          <w:lang w:val="en-US"/>
        </w:rPr>
        <w:t>Hotel Dedeman, Kavaklıdere, Ankara adresinde Liberal Düşünce Topluluğu tarafından düzenlenen</w:t>
      </w:r>
      <w:r w:rsidRPr="0083369D">
        <w:rPr>
          <w:rStyle w:val="Gl"/>
          <w:color w:val="000000"/>
          <w:lang w:val="en-US"/>
        </w:rPr>
        <w:t xml:space="preserve"> </w:t>
      </w:r>
      <w:r w:rsidRPr="0083369D">
        <w:rPr>
          <w:rStyle w:val="Gl"/>
          <w:b w:val="0"/>
          <w:bCs w:val="0"/>
          <w:color w:val="000000"/>
          <w:lang w:val="en-US"/>
        </w:rPr>
        <w:t xml:space="preserve">Türkiye’de İfade Özgürlüğü: Bir Gelecek Perspektifi başlıklı Sempozyumun </w:t>
      </w:r>
      <w:r w:rsidRPr="0083369D">
        <w:rPr>
          <w:rStyle w:val="Gl"/>
          <w:b w:val="0"/>
          <w:color w:val="000000"/>
          <w:lang w:val="en-US"/>
        </w:rPr>
        <w:t>7 Haziran 2003, Cumartesi günkü</w:t>
      </w:r>
      <w:r w:rsidRPr="0083369D">
        <w:rPr>
          <w:rStyle w:val="Gl"/>
          <w:color w:val="000000"/>
          <w:lang w:val="en-US"/>
        </w:rPr>
        <w:t xml:space="preserve"> “</w:t>
      </w:r>
      <w:r w:rsidRPr="0083369D">
        <w:rPr>
          <w:color w:val="000000"/>
        </w:rPr>
        <w:t>Anayasa Değişikliklerinden ve Uyum Paketlerinden Sonra İfade Özgürlüğünün Neresindeyiz?” konulu ilk oturumunda konuşma yaptım.</w:t>
      </w:r>
      <w:r w:rsidRPr="0083369D">
        <w:rPr>
          <w:rStyle w:val="Gl"/>
          <w:b w:val="0"/>
          <w:bCs w:val="0"/>
          <w:color w:val="000000"/>
          <w:lang w:val="en-US"/>
        </w:rPr>
        <w:t xml:space="preserve"> </w:t>
      </w:r>
    </w:p>
    <w:p w14:paraId="7C9DD0E9" w14:textId="77777777" w:rsidR="00957506" w:rsidRDefault="00FA7A49" w:rsidP="00957506">
      <w:pPr>
        <w:tabs>
          <w:tab w:val="num" w:pos="360"/>
        </w:tabs>
        <w:spacing w:before="100" w:beforeAutospacing="1" w:after="100" w:afterAutospacing="1"/>
        <w:jc w:val="both"/>
        <w:rPr>
          <w:color w:val="000000"/>
          <w:szCs w:val="20"/>
        </w:rPr>
      </w:pPr>
      <w:r w:rsidRPr="00D76362">
        <w:rPr>
          <w:color w:val="000000"/>
          <w:szCs w:val="20"/>
        </w:rPr>
        <w:t>Acil Tıp Teknisyenleri ve Teknikerleri Derneği, Pesad ve İzmir Üniversitesi tarafından 26 Şubat 2016 tarihinde Tepekule Kongre ve Sergi Merkezi/İzmir adresinde düzenlenen“2015 Resüsitasyon Kılavuzlarının Hastane Öncesi Acil Bakıma Yansımaları” başlıklı Sempozyumun Başkanlığını yaptım.</w:t>
      </w:r>
    </w:p>
    <w:p w14:paraId="4D647C32" w14:textId="77777777" w:rsidR="005859F3" w:rsidRPr="00F2302E" w:rsidRDefault="005859F3" w:rsidP="00957506">
      <w:pPr>
        <w:tabs>
          <w:tab w:val="num" w:pos="360"/>
        </w:tabs>
        <w:spacing w:before="100" w:beforeAutospacing="1" w:after="100" w:afterAutospacing="1"/>
        <w:jc w:val="both"/>
        <w:rPr>
          <w:color w:val="000000"/>
        </w:rPr>
      </w:pPr>
      <w:r w:rsidRPr="00F2302E">
        <w:rPr>
          <w:color w:val="000000"/>
        </w:rPr>
        <w:t>İnönü Üniversitesi, İzmir Üniversitesi ve Malatya Barosunun 24 Ekim 2015 tarihinde birlikte düzenlediği “Hukukun Geleceğine Genç Bakış” Sempozyumunda Etkinlik Yürütücüsü ve Etkinlik Bilim Kurulunda yer aldım.</w:t>
      </w:r>
    </w:p>
    <w:p w14:paraId="22FD6641" w14:textId="77777777" w:rsidR="00902C18" w:rsidRPr="00F2302E" w:rsidRDefault="00902C18" w:rsidP="00957506">
      <w:pPr>
        <w:tabs>
          <w:tab w:val="num" w:pos="360"/>
        </w:tabs>
        <w:spacing w:before="100" w:beforeAutospacing="1" w:after="100" w:afterAutospacing="1"/>
        <w:jc w:val="both"/>
        <w:rPr>
          <w:color w:val="000000"/>
        </w:rPr>
      </w:pPr>
      <w:r w:rsidRPr="00F2302E">
        <w:rPr>
          <w:color w:val="000000"/>
        </w:rPr>
        <w:t>H</w:t>
      </w:r>
      <w:r w:rsidR="00F23253" w:rsidRPr="00F2302E">
        <w:rPr>
          <w:color w:val="000000"/>
        </w:rPr>
        <w:t>UDER</w:t>
      </w:r>
      <w:r w:rsidRPr="00F2302E">
        <w:rPr>
          <w:color w:val="000000"/>
        </w:rPr>
        <w:t xml:space="preserve"> İzmir Şubesinin Organizasyonunda</w:t>
      </w:r>
      <w:r w:rsidR="00F23253" w:rsidRPr="00F2302E">
        <w:rPr>
          <w:color w:val="000000"/>
        </w:rPr>
        <w:t>,</w:t>
      </w:r>
      <w:r w:rsidRPr="00F2302E">
        <w:rPr>
          <w:color w:val="000000"/>
        </w:rPr>
        <w:t xml:space="preserve"> “Hükümet Sistemleri 2” konferansını</w:t>
      </w:r>
      <w:r w:rsidR="00F23253" w:rsidRPr="00F2302E">
        <w:rPr>
          <w:color w:val="000000"/>
        </w:rPr>
        <w:t>,</w:t>
      </w:r>
      <w:r w:rsidRPr="00F2302E">
        <w:rPr>
          <w:color w:val="000000"/>
        </w:rPr>
        <w:t xml:space="preserve"> 29 Mart 2016 tarihinde İzmir Adliyesi Ek Bina Yanı 1. Kat adresinde verdim. </w:t>
      </w:r>
    </w:p>
    <w:p w14:paraId="6E488827" w14:textId="77777777" w:rsidR="00957506" w:rsidRPr="00F2302E" w:rsidRDefault="00957506" w:rsidP="00957506">
      <w:pPr>
        <w:tabs>
          <w:tab w:val="num" w:pos="360"/>
        </w:tabs>
        <w:spacing w:before="100" w:beforeAutospacing="1" w:after="100" w:afterAutospacing="1"/>
        <w:jc w:val="both"/>
        <w:rPr>
          <w:color w:val="000000"/>
        </w:rPr>
      </w:pPr>
      <w:r w:rsidRPr="00F2302E">
        <w:rPr>
          <w:color w:val="000000"/>
        </w:rPr>
        <w:t xml:space="preserve">İzmir Barosu, </w:t>
      </w:r>
      <w:r w:rsidRPr="00957506">
        <w:rPr>
          <w:color w:val="000000"/>
        </w:rPr>
        <w:t>İzmir Üniversitesi</w:t>
      </w:r>
      <w:r>
        <w:rPr>
          <w:color w:val="000000"/>
        </w:rPr>
        <w:t>,</w:t>
      </w:r>
      <w:r w:rsidRPr="00957506">
        <w:rPr>
          <w:color w:val="000000"/>
        </w:rPr>
        <w:t xml:space="preserve"> </w:t>
      </w:r>
      <w:r w:rsidRPr="00F2302E">
        <w:rPr>
          <w:color w:val="000000"/>
        </w:rPr>
        <w:t>Yaşar Üniversitesi, 9 Eylül Üniversitesi, Gediz Üniversitesi, ve İzmir Ekonomi Üniversitesi Hukuk Fakültelerinin 08-09 Nisan 2016 tarihinde birlikte düzenledikleri “İzmir Uluslararası Göç ve İltica Sempozyumu”nda oturum başkanlığı yaptım.</w:t>
      </w:r>
    </w:p>
    <w:p w14:paraId="6F9C3760" w14:textId="77777777" w:rsidR="008D3D41" w:rsidRDefault="008D3D41" w:rsidP="00191778">
      <w:pPr>
        <w:tabs>
          <w:tab w:val="num" w:pos="360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İzmir Kâtip Çelebi Üniversitesi II. Kâtip Çelebi Tıbbiyeliler Sempozyumu “Sağlık Hukuku ve Etik” 16-17 Mayıs 2016 kapsamında “Sağlık Hakkının Ulusal ve Uluslararası Hukuktaki Yeri” başlıklı sunumu yaptım.</w:t>
      </w:r>
    </w:p>
    <w:p w14:paraId="57055DC7" w14:textId="77777777" w:rsidR="00191778" w:rsidRPr="00191778" w:rsidRDefault="00191778" w:rsidP="00191778">
      <w:pPr>
        <w:tabs>
          <w:tab w:val="num" w:pos="360"/>
        </w:tabs>
        <w:spacing w:before="100" w:beforeAutospacing="1" w:after="100" w:afterAutospacing="1"/>
        <w:jc w:val="both"/>
        <w:rPr>
          <w:color w:val="000000"/>
          <w:szCs w:val="20"/>
        </w:rPr>
      </w:pPr>
      <w:r w:rsidRPr="00191778">
        <w:rPr>
          <w:color w:val="000000"/>
        </w:rPr>
        <w:t xml:space="preserve">T.C. Gençlik ve Spor Bakanlığı Gençlik Projeleri Destekleme Programı kapsamında T. C. </w:t>
      </w:r>
      <w:r w:rsidRPr="008F788C">
        <w:rPr>
          <w:color w:val="000000"/>
        </w:rPr>
        <w:t>Gençlik ve Spor Bakanlığı</w:t>
      </w:r>
      <w:r>
        <w:rPr>
          <w:color w:val="000000"/>
        </w:rPr>
        <w:t xml:space="preserve"> tarafından desteklenen “Yeni Anayasa’da Gençliğin Tanımlanması” projesi kapsamında 17 Mayıs 2016 tarihinde İzmir Üniversitesi </w:t>
      </w:r>
      <w:r w:rsidR="009A31B9">
        <w:rPr>
          <w:color w:val="000000"/>
        </w:rPr>
        <w:t>Konferans</w:t>
      </w:r>
      <w:r>
        <w:rPr>
          <w:color w:val="000000"/>
        </w:rPr>
        <w:t xml:space="preserve"> Salonunda “Yeni Anayasa ve Gençlik” başlıklı konferansı verdim.</w:t>
      </w:r>
    </w:p>
    <w:p w14:paraId="03EB7789" w14:textId="77777777" w:rsidR="008F788C" w:rsidRDefault="008F788C" w:rsidP="00957506">
      <w:pPr>
        <w:tabs>
          <w:tab w:val="num" w:pos="360"/>
        </w:tabs>
        <w:spacing w:before="100" w:beforeAutospacing="1" w:after="100" w:afterAutospacing="1"/>
        <w:jc w:val="both"/>
        <w:rPr>
          <w:color w:val="000000"/>
        </w:rPr>
      </w:pPr>
      <w:r w:rsidRPr="00F2302E">
        <w:rPr>
          <w:color w:val="000000"/>
        </w:rPr>
        <w:t xml:space="preserve">T.C. Gençlik ve Spor Bakanlığı Gençlik Projeleri Destekleme Programı kapsamında T. C. </w:t>
      </w:r>
      <w:r w:rsidRPr="008F788C">
        <w:rPr>
          <w:color w:val="000000"/>
        </w:rPr>
        <w:t>Gençlik ve Spor Bakanlığı</w:t>
      </w:r>
      <w:r>
        <w:rPr>
          <w:color w:val="000000"/>
        </w:rPr>
        <w:t xml:space="preserve"> tarafından desteklenen “Yeni Anayasa’da Gençliğin Tanımlanması” projesi kapsamında 18 Mayıs 2016 tarihinde Balçova Termal Otel Seminer Salonunda düzenlenen Çalıştayın Başkanlığını yaptım.</w:t>
      </w:r>
    </w:p>
    <w:p w14:paraId="7B5566E2" w14:textId="77777777" w:rsidR="00985381" w:rsidRDefault="00985381" w:rsidP="00957506">
      <w:pPr>
        <w:tabs>
          <w:tab w:val="num" w:pos="360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lastRenderedPageBreak/>
        <w:t xml:space="preserve">İstanbul Medipol Üniversitesi bünyesinde </w:t>
      </w:r>
      <w:r w:rsidR="00F5631C">
        <w:rPr>
          <w:color w:val="000000"/>
        </w:rPr>
        <w:t xml:space="preserve">2019 yılında </w:t>
      </w:r>
      <w:r>
        <w:rPr>
          <w:color w:val="000000"/>
        </w:rPr>
        <w:t xml:space="preserve">düzenlenen uzlaştırma temel eğitimini tamamlayarak, uzlaştırma temel eğitim </w:t>
      </w:r>
      <w:r w:rsidR="00F5631C">
        <w:rPr>
          <w:color w:val="000000"/>
        </w:rPr>
        <w:t>sertifikası</w:t>
      </w:r>
      <w:r>
        <w:rPr>
          <w:color w:val="000000"/>
        </w:rPr>
        <w:t xml:space="preserve"> aldım</w:t>
      </w:r>
      <w:r w:rsidR="00F5631C">
        <w:rPr>
          <w:color w:val="000000"/>
        </w:rPr>
        <w:t>. (Serifika No: 19 01867)</w:t>
      </w:r>
    </w:p>
    <w:p w14:paraId="1658DB13" w14:textId="77777777" w:rsidR="0017708B" w:rsidRDefault="0017708B" w:rsidP="00957506">
      <w:pPr>
        <w:tabs>
          <w:tab w:val="num" w:pos="360"/>
        </w:tabs>
        <w:spacing w:before="100" w:beforeAutospacing="1" w:after="100" w:afterAutospacing="1"/>
        <w:jc w:val="both"/>
        <w:rPr>
          <w:color w:val="000000"/>
          <w:sz w:val="26"/>
        </w:rPr>
      </w:pPr>
      <w:r>
        <w:rPr>
          <w:color w:val="000000"/>
        </w:rPr>
        <w:t xml:space="preserve">İzmir Barosu Dergisi Danışma Kurulu </w:t>
      </w:r>
      <w:r>
        <w:rPr>
          <w:color w:val="000000"/>
          <w:sz w:val="26"/>
        </w:rPr>
        <w:t>üyesiyim.</w:t>
      </w:r>
    </w:p>
    <w:p w14:paraId="69D91BD3" w14:textId="77777777" w:rsidR="0017708B" w:rsidRDefault="0017708B" w:rsidP="00957506">
      <w:pPr>
        <w:tabs>
          <w:tab w:val="num" w:pos="360"/>
        </w:tabs>
        <w:spacing w:before="100" w:beforeAutospacing="1" w:after="100" w:afterAutospacing="1"/>
        <w:jc w:val="both"/>
        <w:rPr>
          <w:color w:val="000000"/>
          <w:sz w:val="26"/>
        </w:rPr>
      </w:pPr>
      <w:r>
        <w:rPr>
          <w:color w:val="000000"/>
          <w:sz w:val="26"/>
        </w:rPr>
        <w:t>Hacettepe Hukuk Fakültesi Dergisi</w:t>
      </w:r>
      <w:r w:rsidRPr="0017708B">
        <w:rPr>
          <w:color w:val="000000"/>
        </w:rPr>
        <w:t xml:space="preserve"> </w:t>
      </w:r>
      <w:r w:rsidRPr="0017708B">
        <w:rPr>
          <w:color w:val="000000"/>
          <w:sz w:val="26"/>
        </w:rPr>
        <w:t>Danışma Kurulu üyesiyim</w:t>
      </w:r>
      <w:r>
        <w:rPr>
          <w:color w:val="000000"/>
          <w:sz w:val="26"/>
        </w:rPr>
        <w:t>.</w:t>
      </w:r>
    </w:p>
    <w:p w14:paraId="490D6922" w14:textId="77777777" w:rsidR="00BE20DA" w:rsidRPr="00EC5684" w:rsidRDefault="00BE20DA" w:rsidP="00957506">
      <w:pPr>
        <w:tabs>
          <w:tab w:val="num" w:pos="360"/>
        </w:tabs>
        <w:spacing w:before="100" w:beforeAutospacing="1" w:after="100" w:afterAutospacing="1"/>
        <w:jc w:val="both"/>
        <w:rPr>
          <w:color w:val="000000"/>
          <w:sz w:val="26"/>
          <w:szCs w:val="20"/>
          <w:lang w:val="en-GB"/>
        </w:rPr>
      </w:pPr>
      <w:r w:rsidRPr="00BE20DA">
        <w:rPr>
          <w:color w:val="000000"/>
          <w:sz w:val="26"/>
        </w:rPr>
        <w:t>Avrasya Sosyal ve Ekonomi Araştırmaları Dergisi</w:t>
      </w:r>
      <w:r>
        <w:rPr>
          <w:color w:val="000000"/>
          <w:sz w:val="26"/>
        </w:rPr>
        <w:t xml:space="preserve"> Bilim Kurulu üyesiyim.</w:t>
      </w:r>
    </w:p>
    <w:p w14:paraId="22872461" w14:textId="77777777" w:rsidR="00444261" w:rsidRDefault="00FA7A49" w:rsidP="00FA7A49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FF0000"/>
          <w:szCs w:val="20"/>
        </w:rPr>
      </w:pPr>
      <w:r>
        <w:rPr>
          <w:b/>
          <w:color w:val="FF0000"/>
          <w:szCs w:val="20"/>
        </w:rPr>
        <w:t>12</w:t>
      </w:r>
      <w:r w:rsidR="00444261">
        <w:rPr>
          <w:b/>
          <w:color w:val="FF0000"/>
          <w:szCs w:val="20"/>
        </w:rPr>
        <w:t>.</w:t>
      </w:r>
      <w:r w:rsidR="00444261">
        <w:rPr>
          <w:b/>
          <w:color w:val="FF0000"/>
          <w:sz w:val="14"/>
          <w:szCs w:val="14"/>
        </w:rPr>
        <w:t xml:space="preserve">  </w:t>
      </w:r>
      <w:r w:rsidR="00444261">
        <w:rPr>
          <w:b/>
          <w:color w:val="FF0000"/>
          <w:szCs w:val="20"/>
        </w:rPr>
        <w:t>Bilimsel Kuruluşlara Üyelikler</w:t>
      </w:r>
      <w:r>
        <w:rPr>
          <w:b/>
          <w:color w:val="FF0000"/>
          <w:szCs w:val="20"/>
        </w:rPr>
        <w:t xml:space="preserve"> </w:t>
      </w:r>
      <w:r w:rsidR="00444261">
        <w:rPr>
          <w:b/>
          <w:color w:val="FF0000"/>
          <w:szCs w:val="20"/>
        </w:rPr>
        <w:t xml:space="preserve"> </w:t>
      </w:r>
    </w:p>
    <w:p w14:paraId="358B6DB6" w14:textId="77777777" w:rsidR="00444261" w:rsidRDefault="00FA7A49" w:rsidP="00444261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FF0000"/>
          <w:szCs w:val="20"/>
        </w:rPr>
      </w:pPr>
      <w:r>
        <w:rPr>
          <w:b/>
          <w:color w:val="FF0000"/>
          <w:szCs w:val="20"/>
        </w:rPr>
        <w:t>13</w:t>
      </w:r>
      <w:r w:rsidR="00444261">
        <w:rPr>
          <w:b/>
          <w:color w:val="FF0000"/>
          <w:szCs w:val="20"/>
        </w:rPr>
        <w:t>.</w:t>
      </w:r>
      <w:r w:rsidR="00444261">
        <w:rPr>
          <w:b/>
          <w:color w:val="FF0000"/>
          <w:sz w:val="14"/>
          <w:szCs w:val="14"/>
        </w:rPr>
        <w:t xml:space="preserve">  </w:t>
      </w:r>
      <w:r w:rsidR="00444261">
        <w:rPr>
          <w:b/>
          <w:color w:val="FF0000"/>
          <w:szCs w:val="20"/>
        </w:rPr>
        <w:t xml:space="preserve">Ödüller </w:t>
      </w:r>
    </w:p>
    <w:p w14:paraId="40FCBC1A" w14:textId="77777777" w:rsidR="00444261" w:rsidRDefault="00FA7A49" w:rsidP="00444261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FF0000"/>
          <w:szCs w:val="20"/>
        </w:rPr>
      </w:pPr>
      <w:r>
        <w:rPr>
          <w:b/>
          <w:color w:val="FF0000"/>
          <w:szCs w:val="20"/>
        </w:rPr>
        <w:t>14</w:t>
      </w:r>
      <w:r w:rsidR="00444261">
        <w:rPr>
          <w:b/>
          <w:color w:val="FF0000"/>
          <w:szCs w:val="20"/>
        </w:rPr>
        <w:t>.</w:t>
      </w:r>
      <w:r w:rsidR="00444261">
        <w:rPr>
          <w:b/>
          <w:color w:val="FF0000"/>
          <w:sz w:val="14"/>
          <w:szCs w:val="14"/>
        </w:rPr>
        <w:t xml:space="preserve">  </w:t>
      </w:r>
      <w:r w:rsidR="00DF1110">
        <w:rPr>
          <w:b/>
          <w:color w:val="FF0000"/>
          <w:szCs w:val="20"/>
        </w:rPr>
        <w:t>V</w:t>
      </w:r>
      <w:r w:rsidR="00444261">
        <w:rPr>
          <w:b/>
          <w:color w:val="FF0000"/>
          <w:szCs w:val="20"/>
        </w:rPr>
        <w:t xml:space="preserve">erdiğiniz lisans ve lisansüstü düzeydeki dersler için aşağıdaki tabloyu doldurunuz. </w:t>
      </w:r>
    </w:p>
    <w:p w14:paraId="3AC91B3F" w14:textId="77777777" w:rsidR="00AF2CEB" w:rsidRPr="00363D58" w:rsidRDefault="00AF2CEB" w:rsidP="00AF2CEB">
      <w:pPr>
        <w:tabs>
          <w:tab w:val="num" w:pos="360"/>
        </w:tabs>
        <w:spacing w:before="100" w:beforeAutospacing="1" w:after="100" w:afterAutospacing="1"/>
        <w:jc w:val="both"/>
        <w:rPr>
          <w:b/>
          <w:sz w:val="20"/>
          <w:szCs w:val="20"/>
        </w:rPr>
      </w:pPr>
      <w:r w:rsidRPr="00363D58">
        <w:rPr>
          <w:b/>
          <w:sz w:val="20"/>
          <w:szCs w:val="20"/>
        </w:rPr>
        <w:t xml:space="preserve">Lisans Dersleri: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133"/>
        <w:gridCol w:w="3492"/>
        <w:gridCol w:w="1126"/>
        <w:gridCol w:w="845"/>
        <w:gridCol w:w="1083"/>
      </w:tblGrid>
      <w:tr w:rsidR="002B1F93" w:rsidRPr="00363D58" w14:paraId="33D1535A" w14:textId="77777777" w:rsidTr="00363D58">
        <w:tc>
          <w:tcPr>
            <w:tcW w:w="1384" w:type="dxa"/>
            <w:vMerge w:val="restart"/>
            <w:vAlign w:val="center"/>
          </w:tcPr>
          <w:p w14:paraId="502705A5" w14:textId="77777777" w:rsidR="002B1F93" w:rsidRPr="00363D58" w:rsidRDefault="002B1F93" w:rsidP="003C3F7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b/>
                <w:sz w:val="20"/>
                <w:szCs w:val="20"/>
              </w:rPr>
              <w:t>Akademik Yıl</w:t>
            </w:r>
          </w:p>
        </w:tc>
        <w:tc>
          <w:tcPr>
            <w:tcW w:w="1134" w:type="dxa"/>
            <w:vMerge w:val="restart"/>
            <w:vAlign w:val="center"/>
          </w:tcPr>
          <w:p w14:paraId="041068E8" w14:textId="77777777" w:rsidR="002B1F93" w:rsidRPr="00363D58" w:rsidRDefault="002B1F93" w:rsidP="003C3F7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63D58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3544" w:type="dxa"/>
            <w:vMerge w:val="restart"/>
            <w:vAlign w:val="center"/>
          </w:tcPr>
          <w:p w14:paraId="04953738" w14:textId="77777777" w:rsidR="002B1F93" w:rsidRPr="00363D58" w:rsidRDefault="002B1F93" w:rsidP="003C3F7F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984" w:type="dxa"/>
            <w:gridSpan w:val="2"/>
            <w:vAlign w:val="center"/>
          </w:tcPr>
          <w:p w14:paraId="6B7415E4" w14:textId="77777777" w:rsidR="002B1F93" w:rsidRPr="00363D58" w:rsidRDefault="002B1F93" w:rsidP="003C3F7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b/>
                <w:sz w:val="20"/>
                <w:szCs w:val="20"/>
              </w:rPr>
              <w:t>Haftalık Saati</w:t>
            </w:r>
          </w:p>
        </w:tc>
        <w:tc>
          <w:tcPr>
            <w:tcW w:w="1087" w:type="dxa"/>
            <w:vMerge w:val="restart"/>
            <w:vAlign w:val="center"/>
          </w:tcPr>
          <w:p w14:paraId="5F78AEA8" w14:textId="77777777" w:rsidR="002B1F93" w:rsidRPr="00363D58" w:rsidRDefault="002B1F93" w:rsidP="003C3F7F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b/>
                <w:sz w:val="20"/>
                <w:szCs w:val="20"/>
              </w:rPr>
              <w:t>Öğrenci Sayısı</w:t>
            </w:r>
          </w:p>
        </w:tc>
      </w:tr>
      <w:tr w:rsidR="002B1F93" w:rsidRPr="00363D58" w14:paraId="44A9E0DB" w14:textId="77777777" w:rsidTr="00363D58">
        <w:tc>
          <w:tcPr>
            <w:tcW w:w="1384" w:type="dxa"/>
            <w:vMerge/>
            <w:vAlign w:val="center"/>
          </w:tcPr>
          <w:p w14:paraId="007761E4" w14:textId="77777777" w:rsidR="002B1F93" w:rsidRPr="00363D58" w:rsidRDefault="002B1F93" w:rsidP="004C2278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EF31229" w14:textId="77777777" w:rsidR="002B1F93" w:rsidRPr="00363D58" w:rsidRDefault="002B1F93" w:rsidP="004C2278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E0CA0C9" w14:textId="77777777" w:rsidR="002B1F93" w:rsidRPr="00363D58" w:rsidRDefault="002B1F93" w:rsidP="004C2278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8127FE" w14:textId="77777777" w:rsidR="002B1F93" w:rsidRPr="00363D58" w:rsidRDefault="002B1F93" w:rsidP="00523616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b/>
                <w:sz w:val="20"/>
                <w:szCs w:val="20"/>
              </w:rPr>
              <w:t xml:space="preserve">Teorik </w:t>
            </w:r>
          </w:p>
        </w:tc>
        <w:tc>
          <w:tcPr>
            <w:tcW w:w="850" w:type="dxa"/>
          </w:tcPr>
          <w:p w14:paraId="56E82778" w14:textId="77777777" w:rsidR="002B1F93" w:rsidRPr="00363D58" w:rsidRDefault="002B1F93" w:rsidP="00523616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b/>
                <w:sz w:val="20"/>
                <w:szCs w:val="20"/>
              </w:rPr>
              <w:t xml:space="preserve">Uyg. </w:t>
            </w:r>
          </w:p>
        </w:tc>
        <w:tc>
          <w:tcPr>
            <w:tcW w:w="1087" w:type="dxa"/>
            <w:vMerge/>
          </w:tcPr>
          <w:p w14:paraId="233F0B86" w14:textId="77777777" w:rsidR="002B1F93" w:rsidRPr="00363D58" w:rsidRDefault="002B1F93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C3F7F" w:rsidRPr="00363D58" w14:paraId="163AA93D" w14:textId="77777777" w:rsidTr="00363D58">
        <w:tc>
          <w:tcPr>
            <w:tcW w:w="1384" w:type="dxa"/>
            <w:vMerge w:val="restart"/>
            <w:vAlign w:val="center"/>
          </w:tcPr>
          <w:p w14:paraId="44240ED8" w14:textId="77777777" w:rsidR="003C3F7F" w:rsidRPr="00363D58" w:rsidRDefault="003C3F7F" w:rsidP="004C2278">
            <w:pPr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2007-2008</w:t>
            </w:r>
          </w:p>
          <w:p w14:paraId="365A53C7" w14:textId="77777777" w:rsidR="003C3F7F" w:rsidRPr="00363D58" w:rsidRDefault="002B1F93" w:rsidP="004C2278">
            <w:pPr>
              <w:rPr>
                <w:sz w:val="20"/>
                <w:szCs w:val="20"/>
              </w:rPr>
            </w:pPr>
            <w:r w:rsidRPr="00363D58">
              <w:rPr>
                <w:sz w:val="20"/>
                <w:szCs w:val="20"/>
              </w:rPr>
              <w:t>(Muğla Üniv.)</w:t>
            </w:r>
          </w:p>
        </w:tc>
        <w:tc>
          <w:tcPr>
            <w:tcW w:w="1134" w:type="dxa"/>
            <w:vMerge w:val="restart"/>
            <w:vAlign w:val="center"/>
          </w:tcPr>
          <w:p w14:paraId="424CD4EE" w14:textId="77777777" w:rsidR="003C3F7F" w:rsidRPr="00363D58" w:rsidRDefault="003C3F7F" w:rsidP="004C22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63D58">
              <w:rPr>
                <w:sz w:val="20"/>
                <w:szCs w:val="20"/>
              </w:rPr>
              <w:t>Güz</w:t>
            </w:r>
          </w:p>
        </w:tc>
        <w:tc>
          <w:tcPr>
            <w:tcW w:w="3544" w:type="dxa"/>
          </w:tcPr>
          <w:p w14:paraId="18918DEC" w14:textId="77777777" w:rsidR="003C3F7F" w:rsidRPr="00363D58" w:rsidRDefault="003C3F7F" w:rsidP="004C227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İdare Hukuku</w:t>
            </w:r>
          </w:p>
        </w:tc>
        <w:tc>
          <w:tcPr>
            <w:tcW w:w="1134" w:type="dxa"/>
          </w:tcPr>
          <w:p w14:paraId="22FE59F2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2CD7022" w14:textId="77777777" w:rsidR="003C3F7F" w:rsidRPr="00363D58" w:rsidRDefault="003C3F7F" w:rsidP="004C227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7" w:type="dxa"/>
          </w:tcPr>
          <w:p w14:paraId="6E538C4F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324</w:t>
            </w:r>
          </w:p>
        </w:tc>
      </w:tr>
      <w:tr w:rsidR="003C3F7F" w:rsidRPr="00363D58" w14:paraId="5FB98095" w14:textId="77777777" w:rsidTr="00363D58">
        <w:tc>
          <w:tcPr>
            <w:tcW w:w="1384" w:type="dxa"/>
            <w:vMerge/>
            <w:vAlign w:val="center"/>
          </w:tcPr>
          <w:p w14:paraId="637B4A6C" w14:textId="77777777" w:rsidR="003C3F7F" w:rsidRPr="00363D58" w:rsidRDefault="003C3F7F" w:rsidP="004C22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BE2F318" w14:textId="77777777" w:rsidR="003C3F7F" w:rsidRPr="00363D58" w:rsidRDefault="003C3F7F" w:rsidP="004C227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C949BBD" w14:textId="77777777" w:rsidR="003C3F7F" w:rsidRPr="00363D58" w:rsidRDefault="003C3F7F" w:rsidP="004E006B">
            <w:pPr>
              <w:rPr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Bitirme Çalışması I</w:t>
            </w:r>
          </w:p>
        </w:tc>
        <w:tc>
          <w:tcPr>
            <w:tcW w:w="1134" w:type="dxa"/>
          </w:tcPr>
          <w:p w14:paraId="0C276819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ED130AA" w14:textId="77777777" w:rsidR="003C3F7F" w:rsidRPr="00363D58" w:rsidRDefault="003C3F7F" w:rsidP="004C227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A44E2B2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18</w:t>
            </w:r>
          </w:p>
        </w:tc>
      </w:tr>
      <w:tr w:rsidR="003C3F7F" w:rsidRPr="00363D58" w14:paraId="7E1C65BE" w14:textId="77777777" w:rsidTr="00363D58">
        <w:tc>
          <w:tcPr>
            <w:tcW w:w="1384" w:type="dxa"/>
            <w:vMerge/>
            <w:vAlign w:val="center"/>
          </w:tcPr>
          <w:p w14:paraId="6A86BDA0" w14:textId="77777777" w:rsidR="003C3F7F" w:rsidRPr="00363D58" w:rsidRDefault="003C3F7F" w:rsidP="004C22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E2599BC" w14:textId="77777777" w:rsidR="003C3F7F" w:rsidRPr="00363D58" w:rsidRDefault="003C3F7F" w:rsidP="004C227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387AFBF" w14:textId="77777777" w:rsidR="003C3F7F" w:rsidRPr="00363D58" w:rsidRDefault="003C3F7F" w:rsidP="004E006B">
            <w:pPr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 xml:space="preserve">Anayasa Hukuku </w:t>
            </w:r>
          </w:p>
        </w:tc>
        <w:tc>
          <w:tcPr>
            <w:tcW w:w="1134" w:type="dxa"/>
          </w:tcPr>
          <w:p w14:paraId="576DDBD2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2C96F24A" w14:textId="77777777" w:rsidR="003C3F7F" w:rsidRPr="00363D58" w:rsidRDefault="003C3F7F" w:rsidP="004C2278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7" w:type="dxa"/>
          </w:tcPr>
          <w:p w14:paraId="35D9C30C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324</w:t>
            </w:r>
          </w:p>
        </w:tc>
      </w:tr>
      <w:tr w:rsidR="003C3F7F" w:rsidRPr="00363D58" w14:paraId="2CD352EF" w14:textId="77777777" w:rsidTr="00363D58">
        <w:tc>
          <w:tcPr>
            <w:tcW w:w="1384" w:type="dxa"/>
            <w:vMerge w:val="restart"/>
            <w:vAlign w:val="center"/>
          </w:tcPr>
          <w:p w14:paraId="227827AE" w14:textId="77777777" w:rsidR="003C3F7F" w:rsidRPr="00363D58" w:rsidRDefault="003C3F7F" w:rsidP="004C2278">
            <w:pPr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2008-2009</w:t>
            </w:r>
          </w:p>
          <w:p w14:paraId="76970936" w14:textId="77777777" w:rsidR="003C3F7F" w:rsidRPr="00363D58" w:rsidRDefault="002B1F93" w:rsidP="004C2278">
            <w:pPr>
              <w:rPr>
                <w:sz w:val="20"/>
                <w:szCs w:val="20"/>
              </w:rPr>
            </w:pPr>
            <w:r w:rsidRPr="00363D58">
              <w:rPr>
                <w:sz w:val="20"/>
                <w:szCs w:val="20"/>
              </w:rPr>
              <w:t>(Muğla Üniv.)</w:t>
            </w:r>
          </w:p>
        </w:tc>
        <w:tc>
          <w:tcPr>
            <w:tcW w:w="1134" w:type="dxa"/>
            <w:vMerge w:val="restart"/>
            <w:vAlign w:val="center"/>
          </w:tcPr>
          <w:p w14:paraId="1B495601" w14:textId="77777777" w:rsidR="003C3F7F" w:rsidRPr="00363D58" w:rsidRDefault="003C3F7F" w:rsidP="004C22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63D58">
              <w:rPr>
                <w:sz w:val="20"/>
                <w:szCs w:val="20"/>
              </w:rPr>
              <w:t>Bahar</w:t>
            </w:r>
          </w:p>
        </w:tc>
        <w:tc>
          <w:tcPr>
            <w:tcW w:w="3544" w:type="dxa"/>
          </w:tcPr>
          <w:p w14:paraId="677521BA" w14:textId="77777777" w:rsidR="003C3F7F" w:rsidRPr="00363D58" w:rsidRDefault="003C3F7F" w:rsidP="004C227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Anayasa Hukuku</w:t>
            </w:r>
          </w:p>
        </w:tc>
        <w:tc>
          <w:tcPr>
            <w:tcW w:w="1134" w:type="dxa"/>
          </w:tcPr>
          <w:p w14:paraId="139BD3B6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5C159940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7" w:type="dxa"/>
          </w:tcPr>
          <w:p w14:paraId="43A50591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344</w:t>
            </w:r>
          </w:p>
        </w:tc>
      </w:tr>
      <w:tr w:rsidR="002B1F93" w:rsidRPr="00363D58" w14:paraId="726BB860" w14:textId="77777777" w:rsidTr="00363D58">
        <w:tc>
          <w:tcPr>
            <w:tcW w:w="1384" w:type="dxa"/>
            <w:vMerge/>
            <w:vAlign w:val="center"/>
          </w:tcPr>
          <w:p w14:paraId="42216AB3" w14:textId="77777777" w:rsidR="002B1F93" w:rsidRPr="00363D58" w:rsidRDefault="002B1F93" w:rsidP="004C2278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70720A2" w14:textId="77777777" w:rsidR="002B1F93" w:rsidRPr="00363D58" w:rsidRDefault="002B1F93" w:rsidP="004C22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77BA4E5" w14:textId="77777777" w:rsidR="002B1F93" w:rsidRPr="00363D58" w:rsidRDefault="002B1F93" w:rsidP="004C2278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Hukukun Temel Kavramları</w:t>
            </w:r>
          </w:p>
        </w:tc>
        <w:tc>
          <w:tcPr>
            <w:tcW w:w="1134" w:type="dxa"/>
          </w:tcPr>
          <w:p w14:paraId="2D71A7F4" w14:textId="77777777" w:rsidR="002B1F93" w:rsidRPr="00363D58" w:rsidRDefault="002B1F93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C450F68" w14:textId="77777777" w:rsidR="002B1F93" w:rsidRPr="00363D58" w:rsidRDefault="002B1F93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7" w:type="dxa"/>
          </w:tcPr>
          <w:p w14:paraId="006D0BD6" w14:textId="77777777" w:rsidR="002B1F93" w:rsidRPr="00363D58" w:rsidRDefault="002B1F93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346</w:t>
            </w:r>
          </w:p>
        </w:tc>
      </w:tr>
      <w:tr w:rsidR="003C3F7F" w:rsidRPr="00363D58" w14:paraId="4C2C13BE" w14:textId="77777777" w:rsidTr="00363D58">
        <w:tc>
          <w:tcPr>
            <w:tcW w:w="1384" w:type="dxa"/>
            <w:vMerge/>
            <w:vAlign w:val="center"/>
          </w:tcPr>
          <w:p w14:paraId="298D3E74" w14:textId="77777777" w:rsidR="003C3F7F" w:rsidRPr="00363D58" w:rsidRDefault="003C3F7F" w:rsidP="004C22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AA1A5A9" w14:textId="77777777" w:rsidR="003C3F7F" w:rsidRPr="00363D58" w:rsidRDefault="003C3F7F" w:rsidP="004C227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65CFCBE" w14:textId="77777777" w:rsidR="003C3F7F" w:rsidRPr="00363D58" w:rsidRDefault="003C3F7F" w:rsidP="004C2278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Bitirme Çalışması</w:t>
            </w:r>
          </w:p>
        </w:tc>
        <w:tc>
          <w:tcPr>
            <w:tcW w:w="1134" w:type="dxa"/>
          </w:tcPr>
          <w:p w14:paraId="0858CF48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214B0DB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7" w:type="dxa"/>
          </w:tcPr>
          <w:p w14:paraId="7ED1A822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18</w:t>
            </w:r>
          </w:p>
        </w:tc>
      </w:tr>
      <w:tr w:rsidR="003C3F7F" w:rsidRPr="00363D58" w14:paraId="4E938E4D" w14:textId="77777777" w:rsidTr="00363D58">
        <w:tc>
          <w:tcPr>
            <w:tcW w:w="1384" w:type="dxa"/>
            <w:vMerge w:val="restart"/>
            <w:vAlign w:val="center"/>
          </w:tcPr>
          <w:p w14:paraId="51FE2F5F" w14:textId="77777777" w:rsidR="003C3F7F" w:rsidRPr="00363D58" w:rsidRDefault="003C3F7F" w:rsidP="004C2278">
            <w:pPr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2009-2010</w:t>
            </w:r>
          </w:p>
          <w:p w14:paraId="1F6C3711" w14:textId="77777777" w:rsidR="002B1F93" w:rsidRPr="00363D58" w:rsidRDefault="002B1F93" w:rsidP="002B1F93">
            <w:pPr>
              <w:rPr>
                <w:sz w:val="20"/>
                <w:szCs w:val="20"/>
              </w:rPr>
            </w:pPr>
            <w:r w:rsidRPr="00363D58">
              <w:rPr>
                <w:sz w:val="20"/>
                <w:szCs w:val="20"/>
              </w:rPr>
              <w:t>(İzmir Üniv.)</w:t>
            </w:r>
          </w:p>
        </w:tc>
        <w:tc>
          <w:tcPr>
            <w:tcW w:w="1134" w:type="dxa"/>
            <w:vMerge w:val="restart"/>
            <w:vAlign w:val="center"/>
          </w:tcPr>
          <w:p w14:paraId="15893BB4" w14:textId="77777777" w:rsidR="003C3F7F" w:rsidRPr="00363D58" w:rsidRDefault="003C3F7F" w:rsidP="004C22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63D58">
              <w:rPr>
                <w:sz w:val="20"/>
                <w:szCs w:val="20"/>
              </w:rPr>
              <w:t>Güz</w:t>
            </w:r>
          </w:p>
        </w:tc>
        <w:tc>
          <w:tcPr>
            <w:tcW w:w="3544" w:type="dxa"/>
          </w:tcPr>
          <w:p w14:paraId="4CC42887" w14:textId="77777777" w:rsidR="003C3F7F" w:rsidRPr="00363D58" w:rsidRDefault="003C3F7F" w:rsidP="004C2278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Anayasa Hukuku</w:t>
            </w:r>
          </w:p>
        </w:tc>
        <w:tc>
          <w:tcPr>
            <w:tcW w:w="1134" w:type="dxa"/>
          </w:tcPr>
          <w:p w14:paraId="1C53AF77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17F3BB3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9222935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50</w:t>
            </w:r>
          </w:p>
        </w:tc>
      </w:tr>
      <w:tr w:rsidR="003C3F7F" w:rsidRPr="00363D58" w14:paraId="06C7630F" w14:textId="77777777" w:rsidTr="00363D58">
        <w:tc>
          <w:tcPr>
            <w:tcW w:w="1384" w:type="dxa"/>
            <w:vMerge/>
            <w:vAlign w:val="center"/>
          </w:tcPr>
          <w:p w14:paraId="0DC6F4B8" w14:textId="77777777" w:rsidR="003C3F7F" w:rsidRPr="00363D58" w:rsidRDefault="003C3F7F" w:rsidP="004C22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4A6FB08" w14:textId="77777777" w:rsidR="003C3F7F" w:rsidRPr="00363D58" w:rsidRDefault="003C3F7F" w:rsidP="004C227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4F9209F" w14:textId="77777777" w:rsidR="003C3F7F" w:rsidRPr="00363D58" w:rsidRDefault="003C3F7F" w:rsidP="004C2278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Anayasa Tarihi</w:t>
            </w:r>
          </w:p>
        </w:tc>
        <w:tc>
          <w:tcPr>
            <w:tcW w:w="1134" w:type="dxa"/>
          </w:tcPr>
          <w:p w14:paraId="54654EE0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D8FBC6B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7" w:type="dxa"/>
          </w:tcPr>
          <w:p w14:paraId="1E3C34EE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50</w:t>
            </w:r>
          </w:p>
        </w:tc>
      </w:tr>
      <w:tr w:rsidR="003C3F7F" w:rsidRPr="00363D58" w14:paraId="54FB7FDE" w14:textId="77777777" w:rsidTr="00363D58">
        <w:tc>
          <w:tcPr>
            <w:tcW w:w="1384" w:type="dxa"/>
            <w:vMerge/>
            <w:vAlign w:val="center"/>
          </w:tcPr>
          <w:p w14:paraId="2A2FECB3" w14:textId="77777777" w:rsidR="003C3F7F" w:rsidRPr="00363D58" w:rsidRDefault="003C3F7F" w:rsidP="004C22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B9855FD" w14:textId="77777777" w:rsidR="003C3F7F" w:rsidRPr="00363D58" w:rsidRDefault="003C3F7F" w:rsidP="004C227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E277EE8" w14:textId="77777777" w:rsidR="003C3F7F" w:rsidRPr="00363D58" w:rsidRDefault="003C3F7F" w:rsidP="004C2278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İdare Hukuku</w:t>
            </w:r>
          </w:p>
        </w:tc>
        <w:tc>
          <w:tcPr>
            <w:tcW w:w="1134" w:type="dxa"/>
          </w:tcPr>
          <w:p w14:paraId="7C3C8CBA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9EFC4EA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7" w:type="dxa"/>
          </w:tcPr>
          <w:p w14:paraId="3E621CE6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4</w:t>
            </w:r>
          </w:p>
        </w:tc>
      </w:tr>
      <w:tr w:rsidR="003C3F7F" w:rsidRPr="00363D58" w14:paraId="13059FD9" w14:textId="77777777" w:rsidTr="00363D58">
        <w:tc>
          <w:tcPr>
            <w:tcW w:w="1384" w:type="dxa"/>
            <w:vMerge w:val="restart"/>
            <w:vAlign w:val="center"/>
          </w:tcPr>
          <w:p w14:paraId="4F653918" w14:textId="77777777" w:rsidR="003C3F7F" w:rsidRPr="00363D58" w:rsidRDefault="003C3F7F" w:rsidP="004C2278">
            <w:pPr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2009-2010</w:t>
            </w:r>
          </w:p>
          <w:p w14:paraId="794C3890" w14:textId="77777777" w:rsidR="002B1F93" w:rsidRPr="00363D58" w:rsidRDefault="002B1F93" w:rsidP="004C2278">
            <w:pPr>
              <w:rPr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(İzmir Üniv.)</w:t>
            </w:r>
          </w:p>
        </w:tc>
        <w:tc>
          <w:tcPr>
            <w:tcW w:w="1134" w:type="dxa"/>
            <w:vMerge w:val="restart"/>
            <w:vAlign w:val="center"/>
          </w:tcPr>
          <w:p w14:paraId="7C22ED43" w14:textId="77777777" w:rsidR="003C3F7F" w:rsidRPr="00363D58" w:rsidRDefault="003C3F7F" w:rsidP="004C22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63D58">
              <w:rPr>
                <w:sz w:val="20"/>
                <w:szCs w:val="20"/>
              </w:rPr>
              <w:t>Bahar</w:t>
            </w:r>
          </w:p>
        </w:tc>
        <w:tc>
          <w:tcPr>
            <w:tcW w:w="3544" w:type="dxa"/>
          </w:tcPr>
          <w:p w14:paraId="62F51468" w14:textId="77777777" w:rsidR="003C3F7F" w:rsidRPr="00363D58" w:rsidRDefault="003C3F7F" w:rsidP="004C2278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Anayasa Hukuku</w:t>
            </w:r>
          </w:p>
        </w:tc>
        <w:tc>
          <w:tcPr>
            <w:tcW w:w="1134" w:type="dxa"/>
          </w:tcPr>
          <w:p w14:paraId="6F1CB75D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BB365F8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7" w:type="dxa"/>
          </w:tcPr>
          <w:p w14:paraId="6C5BA63F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50</w:t>
            </w:r>
          </w:p>
        </w:tc>
      </w:tr>
      <w:tr w:rsidR="003C3F7F" w:rsidRPr="00363D58" w14:paraId="1B81C6AC" w14:textId="77777777" w:rsidTr="00363D58">
        <w:tc>
          <w:tcPr>
            <w:tcW w:w="1384" w:type="dxa"/>
            <w:vMerge/>
            <w:vAlign w:val="center"/>
          </w:tcPr>
          <w:p w14:paraId="59D1FD1B" w14:textId="77777777" w:rsidR="003C3F7F" w:rsidRPr="00363D58" w:rsidRDefault="003C3F7F" w:rsidP="004C227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7E7D444" w14:textId="77777777" w:rsidR="003C3F7F" w:rsidRPr="00363D58" w:rsidRDefault="003C3F7F" w:rsidP="004C22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3C71E47" w14:textId="77777777" w:rsidR="003C3F7F" w:rsidRPr="00363D58" w:rsidRDefault="003C3F7F" w:rsidP="004C2278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İdare Hukuku</w:t>
            </w:r>
          </w:p>
        </w:tc>
        <w:tc>
          <w:tcPr>
            <w:tcW w:w="1134" w:type="dxa"/>
          </w:tcPr>
          <w:p w14:paraId="48E16102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953740E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7" w:type="dxa"/>
          </w:tcPr>
          <w:p w14:paraId="6197E6E5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4</w:t>
            </w:r>
          </w:p>
        </w:tc>
      </w:tr>
      <w:tr w:rsidR="003C3F7F" w:rsidRPr="00363D58" w14:paraId="288EA37A" w14:textId="77777777" w:rsidTr="00363D58">
        <w:tc>
          <w:tcPr>
            <w:tcW w:w="1384" w:type="dxa"/>
            <w:vMerge w:val="restart"/>
            <w:vAlign w:val="center"/>
          </w:tcPr>
          <w:p w14:paraId="5CAF620A" w14:textId="77777777" w:rsidR="003C3F7F" w:rsidRPr="00363D58" w:rsidRDefault="003C3F7F" w:rsidP="004C2278">
            <w:pPr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2010-2011</w:t>
            </w:r>
          </w:p>
          <w:p w14:paraId="4F510441" w14:textId="77777777" w:rsidR="002B1F93" w:rsidRPr="00363D58" w:rsidRDefault="002B1F93" w:rsidP="004C2278">
            <w:pPr>
              <w:rPr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(İzmir Üniv.)</w:t>
            </w:r>
          </w:p>
        </w:tc>
        <w:tc>
          <w:tcPr>
            <w:tcW w:w="1134" w:type="dxa"/>
            <w:vMerge w:val="restart"/>
            <w:vAlign w:val="center"/>
          </w:tcPr>
          <w:p w14:paraId="721D1DA8" w14:textId="77777777" w:rsidR="003C3F7F" w:rsidRPr="00363D58" w:rsidRDefault="003C3F7F" w:rsidP="004C2278">
            <w:pPr>
              <w:rPr>
                <w:sz w:val="20"/>
                <w:szCs w:val="20"/>
              </w:rPr>
            </w:pPr>
            <w:r w:rsidRPr="00363D58">
              <w:rPr>
                <w:sz w:val="20"/>
                <w:szCs w:val="20"/>
              </w:rPr>
              <w:t>Güz</w:t>
            </w:r>
          </w:p>
          <w:p w14:paraId="6207B362" w14:textId="77777777" w:rsidR="00363D58" w:rsidRPr="00363D58" w:rsidRDefault="00363D58" w:rsidP="004C227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C79B275" w14:textId="77777777" w:rsidR="003C3F7F" w:rsidRPr="00363D58" w:rsidRDefault="003C3F7F" w:rsidP="004C2278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Anayasa Hukuku</w:t>
            </w:r>
          </w:p>
        </w:tc>
        <w:tc>
          <w:tcPr>
            <w:tcW w:w="1134" w:type="dxa"/>
          </w:tcPr>
          <w:p w14:paraId="43C01602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B192CF5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7" w:type="dxa"/>
          </w:tcPr>
          <w:p w14:paraId="4FDE91DD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74</w:t>
            </w:r>
          </w:p>
        </w:tc>
      </w:tr>
      <w:tr w:rsidR="003C3F7F" w:rsidRPr="00363D58" w14:paraId="63C3EAF8" w14:textId="77777777" w:rsidTr="00363D58">
        <w:tc>
          <w:tcPr>
            <w:tcW w:w="1384" w:type="dxa"/>
            <w:vMerge/>
          </w:tcPr>
          <w:p w14:paraId="03225125" w14:textId="77777777" w:rsidR="003C3F7F" w:rsidRPr="00363D58" w:rsidRDefault="003C3F7F" w:rsidP="004E00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68FB967" w14:textId="77777777" w:rsidR="003C3F7F" w:rsidRPr="00363D58" w:rsidRDefault="003C3F7F" w:rsidP="004E006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2C890C4" w14:textId="77777777" w:rsidR="003C3F7F" w:rsidRPr="00363D58" w:rsidRDefault="003C3F7F" w:rsidP="004C2278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Anayasa Tarihi</w:t>
            </w:r>
          </w:p>
        </w:tc>
        <w:tc>
          <w:tcPr>
            <w:tcW w:w="1134" w:type="dxa"/>
          </w:tcPr>
          <w:p w14:paraId="436692B5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1170BFC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7" w:type="dxa"/>
          </w:tcPr>
          <w:p w14:paraId="7C33A167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74</w:t>
            </w:r>
          </w:p>
        </w:tc>
      </w:tr>
      <w:tr w:rsidR="003C3F7F" w:rsidRPr="00363D58" w14:paraId="3ED64564" w14:textId="77777777" w:rsidTr="00363D58">
        <w:tc>
          <w:tcPr>
            <w:tcW w:w="1384" w:type="dxa"/>
            <w:vMerge/>
          </w:tcPr>
          <w:p w14:paraId="6E1A245A" w14:textId="77777777" w:rsidR="003C3F7F" w:rsidRPr="00363D58" w:rsidRDefault="003C3F7F" w:rsidP="004E00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BF17EFD" w14:textId="77777777" w:rsidR="003C3F7F" w:rsidRPr="00363D58" w:rsidRDefault="003C3F7F" w:rsidP="004E006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AA19822" w14:textId="77777777" w:rsidR="003C3F7F" w:rsidRPr="00363D58" w:rsidRDefault="003C3F7F" w:rsidP="004C2278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Anayasa Yargısı</w:t>
            </w:r>
          </w:p>
        </w:tc>
        <w:tc>
          <w:tcPr>
            <w:tcW w:w="1134" w:type="dxa"/>
          </w:tcPr>
          <w:p w14:paraId="245643AB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C6EBF94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7" w:type="dxa"/>
          </w:tcPr>
          <w:p w14:paraId="5FB85D0B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46</w:t>
            </w:r>
          </w:p>
        </w:tc>
      </w:tr>
      <w:tr w:rsidR="003C3F7F" w:rsidRPr="00363D58" w14:paraId="44738863" w14:textId="77777777" w:rsidTr="00363D58">
        <w:tc>
          <w:tcPr>
            <w:tcW w:w="1384" w:type="dxa"/>
            <w:vMerge/>
          </w:tcPr>
          <w:p w14:paraId="3D30D15D" w14:textId="77777777" w:rsidR="003C3F7F" w:rsidRPr="00363D58" w:rsidRDefault="003C3F7F" w:rsidP="004E00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4DCB3EE" w14:textId="77777777" w:rsidR="003C3F7F" w:rsidRPr="00363D58" w:rsidRDefault="003C3F7F" w:rsidP="004E006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1EF6E73" w14:textId="77777777" w:rsidR="003C3F7F" w:rsidRPr="00363D58" w:rsidRDefault="003C3F7F" w:rsidP="004C2278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İnsan Hakları Hukuku</w:t>
            </w:r>
            <w:r w:rsidR="00933CC0">
              <w:rPr>
                <w:rFonts w:eastAsia="Arial Unicode MS"/>
                <w:sz w:val="20"/>
                <w:szCs w:val="20"/>
              </w:rPr>
              <w:t xml:space="preserve"> I</w:t>
            </w:r>
          </w:p>
        </w:tc>
        <w:tc>
          <w:tcPr>
            <w:tcW w:w="1134" w:type="dxa"/>
          </w:tcPr>
          <w:p w14:paraId="096D2C70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C4E8580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7" w:type="dxa"/>
          </w:tcPr>
          <w:p w14:paraId="2B645DE9" w14:textId="77777777" w:rsidR="003C3F7F" w:rsidRPr="00363D58" w:rsidRDefault="003C3F7F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46</w:t>
            </w:r>
          </w:p>
        </w:tc>
      </w:tr>
      <w:tr w:rsidR="00363D58" w:rsidRPr="00363D58" w14:paraId="70C8E8B5" w14:textId="77777777" w:rsidTr="00363D58">
        <w:trPr>
          <w:trHeight w:val="865"/>
        </w:trPr>
        <w:tc>
          <w:tcPr>
            <w:tcW w:w="1384" w:type="dxa"/>
          </w:tcPr>
          <w:p w14:paraId="1F442884" w14:textId="77777777" w:rsidR="00363D58" w:rsidRPr="00363D58" w:rsidRDefault="00363D58" w:rsidP="004E006B">
            <w:pPr>
              <w:rPr>
                <w:sz w:val="20"/>
                <w:szCs w:val="20"/>
              </w:rPr>
            </w:pPr>
          </w:p>
          <w:p w14:paraId="14D30EAC" w14:textId="77777777" w:rsidR="00363D58" w:rsidRPr="00363D58" w:rsidRDefault="00363D58" w:rsidP="004E006B">
            <w:pPr>
              <w:rPr>
                <w:sz w:val="20"/>
                <w:szCs w:val="20"/>
              </w:rPr>
            </w:pPr>
            <w:r w:rsidRPr="00363D58">
              <w:rPr>
                <w:sz w:val="20"/>
                <w:szCs w:val="20"/>
              </w:rPr>
              <w:t>2010-2011</w:t>
            </w:r>
          </w:p>
          <w:p w14:paraId="7FE6913B" w14:textId="77777777" w:rsidR="00363D58" w:rsidRPr="00363D58" w:rsidRDefault="00363D58" w:rsidP="004E006B">
            <w:pPr>
              <w:rPr>
                <w:sz w:val="20"/>
                <w:szCs w:val="20"/>
              </w:rPr>
            </w:pPr>
            <w:r w:rsidRPr="00363D58">
              <w:rPr>
                <w:sz w:val="20"/>
                <w:szCs w:val="20"/>
              </w:rPr>
              <w:t>(İzmir Üniv)</w:t>
            </w:r>
          </w:p>
        </w:tc>
        <w:tc>
          <w:tcPr>
            <w:tcW w:w="1134" w:type="dxa"/>
          </w:tcPr>
          <w:p w14:paraId="4B5E7FD7" w14:textId="77777777" w:rsidR="00363D58" w:rsidRPr="00363D58" w:rsidRDefault="00363D58" w:rsidP="004E006B">
            <w:pPr>
              <w:rPr>
                <w:sz w:val="20"/>
                <w:szCs w:val="20"/>
              </w:rPr>
            </w:pPr>
          </w:p>
          <w:p w14:paraId="035B3B3E" w14:textId="77777777" w:rsidR="00363D58" w:rsidRPr="00363D58" w:rsidRDefault="00363D58" w:rsidP="004E006B">
            <w:pPr>
              <w:rPr>
                <w:sz w:val="20"/>
                <w:szCs w:val="20"/>
              </w:rPr>
            </w:pPr>
          </w:p>
          <w:p w14:paraId="5DFC6EB9" w14:textId="77777777" w:rsidR="00363D58" w:rsidRPr="00363D58" w:rsidRDefault="00363D58" w:rsidP="004E006B">
            <w:pPr>
              <w:rPr>
                <w:sz w:val="20"/>
                <w:szCs w:val="20"/>
              </w:rPr>
            </w:pPr>
          </w:p>
          <w:p w14:paraId="383087B3" w14:textId="77777777" w:rsidR="00363D58" w:rsidRPr="00363D58" w:rsidRDefault="00363D58" w:rsidP="004E006B">
            <w:pPr>
              <w:rPr>
                <w:sz w:val="20"/>
                <w:szCs w:val="20"/>
              </w:rPr>
            </w:pPr>
            <w:r w:rsidRPr="00363D58">
              <w:rPr>
                <w:sz w:val="20"/>
                <w:szCs w:val="20"/>
              </w:rPr>
              <w:t>Bahar</w:t>
            </w:r>
          </w:p>
        </w:tc>
        <w:tc>
          <w:tcPr>
            <w:tcW w:w="3544" w:type="dxa"/>
          </w:tcPr>
          <w:p w14:paraId="38D2A55C" w14:textId="77777777" w:rsidR="00363D58" w:rsidRPr="00363D58" w:rsidRDefault="00363D58" w:rsidP="00933CC0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Anayasa Hukuku</w:t>
            </w:r>
          </w:p>
          <w:p w14:paraId="041E9145" w14:textId="77777777" w:rsidR="00363D58" w:rsidRPr="00363D58" w:rsidRDefault="00363D58" w:rsidP="00933CC0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Siyaset Bilimi</w:t>
            </w:r>
          </w:p>
          <w:p w14:paraId="23B7A530" w14:textId="77777777" w:rsidR="00363D58" w:rsidRPr="00363D58" w:rsidRDefault="00363D58" w:rsidP="00933CC0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İnsan Hakları Hukuku II</w:t>
            </w:r>
          </w:p>
          <w:p w14:paraId="5748E0DA" w14:textId="77777777" w:rsidR="00363D58" w:rsidRPr="00363D58" w:rsidRDefault="00363D58" w:rsidP="00933CC0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Anayasa yargısı II</w:t>
            </w:r>
          </w:p>
        </w:tc>
        <w:tc>
          <w:tcPr>
            <w:tcW w:w="1134" w:type="dxa"/>
          </w:tcPr>
          <w:p w14:paraId="21E6F0CD" w14:textId="77777777" w:rsidR="00363D58" w:rsidRPr="00363D58" w:rsidRDefault="00363D58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4</w:t>
            </w:r>
          </w:p>
          <w:p w14:paraId="33B0A7A3" w14:textId="77777777" w:rsidR="00363D58" w:rsidRPr="00363D58" w:rsidRDefault="00363D58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2</w:t>
            </w:r>
          </w:p>
          <w:p w14:paraId="1B1BF6C7" w14:textId="77777777" w:rsidR="00363D58" w:rsidRPr="00363D58" w:rsidRDefault="00363D58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2</w:t>
            </w:r>
          </w:p>
          <w:p w14:paraId="1AD6EC9D" w14:textId="77777777" w:rsidR="00363D58" w:rsidRPr="00363D58" w:rsidRDefault="00363D58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23FFEFA" w14:textId="77777777" w:rsidR="00363D58" w:rsidRPr="00363D58" w:rsidRDefault="00363D58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7" w:type="dxa"/>
          </w:tcPr>
          <w:p w14:paraId="2C25A2A6" w14:textId="77777777" w:rsidR="00363D58" w:rsidRPr="00363D58" w:rsidRDefault="00363D58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70</w:t>
            </w:r>
          </w:p>
          <w:p w14:paraId="3ADD8E60" w14:textId="77777777" w:rsidR="00363D58" w:rsidRPr="00363D58" w:rsidRDefault="00363D58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70</w:t>
            </w:r>
          </w:p>
          <w:p w14:paraId="60ABCB12" w14:textId="77777777" w:rsidR="00363D58" w:rsidRPr="00363D58" w:rsidRDefault="00363D58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50</w:t>
            </w:r>
          </w:p>
          <w:p w14:paraId="399A5558" w14:textId="77777777" w:rsidR="00363D58" w:rsidRPr="00363D58" w:rsidRDefault="00363D58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363D58">
              <w:rPr>
                <w:rFonts w:eastAsia="Arial Unicode MS"/>
                <w:sz w:val="20"/>
                <w:szCs w:val="20"/>
              </w:rPr>
              <w:t>50</w:t>
            </w:r>
          </w:p>
        </w:tc>
      </w:tr>
      <w:tr w:rsidR="00363D58" w:rsidRPr="00363D58" w14:paraId="575B3EAD" w14:textId="77777777" w:rsidTr="00363D58">
        <w:trPr>
          <w:trHeight w:val="865"/>
        </w:trPr>
        <w:tc>
          <w:tcPr>
            <w:tcW w:w="1384" w:type="dxa"/>
          </w:tcPr>
          <w:p w14:paraId="66945C7D" w14:textId="77777777" w:rsidR="00933CC0" w:rsidRDefault="00933CC0" w:rsidP="004E006B">
            <w:pPr>
              <w:rPr>
                <w:sz w:val="20"/>
                <w:szCs w:val="20"/>
              </w:rPr>
            </w:pPr>
          </w:p>
          <w:p w14:paraId="64AD279C" w14:textId="77777777" w:rsidR="00933CC0" w:rsidRDefault="00933CC0" w:rsidP="004E006B">
            <w:pPr>
              <w:rPr>
                <w:sz w:val="20"/>
                <w:szCs w:val="20"/>
              </w:rPr>
            </w:pPr>
          </w:p>
          <w:p w14:paraId="61D583B5" w14:textId="77777777" w:rsidR="00933CC0" w:rsidRDefault="00933CC0" w:rsidP="004E006B">
            <w:pPr>
              <w:rPr>
                <w:sz w:val="20"/>
                <w:szCs w:val="20"/>
              </w:rPr>
            </w:pPr>
          </w:p>
          <w:p w14:paraId="572A9024" w14:textId="77777777" w:rsidR="00363D58" w:rsidRDefault="00363D58" w:rsidP="004E0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2011-2012</w:t>
            </w:r>
          </w:p>
          <w:p w14:paraId="16E8A9AB" w14:textId="77777777" w:rsidR="00363D58" w:rsidRDefault="00363D58" w:rsidP="004E006B">
            <w:pPr>
              <w:rPr>
                <w:sz w:val="20"/>
                <w:szCs w:val="20"/>
              </w:rPr>
            </w:pPr>
            <w:r w:rsidRPr="00363D58">
              <w:rPr>
                <w:sz w:val="20"/>
                <w:szCs w:val="20"/>
              </w:rPr>
              <w:t>(İzmir Üniv)</w:t>
            </w:r>
          </w:p>
          <w:p w14:paraId="76C1D0DF" w14:textId="77777777" w:rsidR="00D4225C" w:rsidRDefault="00D4225C" w:rsidP="004E006B">
            <w:pPr>
              <w:rPr>
                <w:sz w:val="20"/>
                <w:szCs w:val="20"/>
              </w:rPr>
            </w:pPr>
          </w:p>
          <w:p w14:paraId="0476ED5B" w14:textId="77777777" w:rsidR="00D4225C" w:rsidRDefault="00D4225C" w:rsidP="004E006B">
            <w:pPr>
              <w:rPr>
                <w:sz w:val="20"/>
                <w:szCs w:val="20"/>
              </w:rPr>
            </w:pPr>
          </w:p>
          <w:p w14:paraId="617C76BA" w14:textId="77777777" w:rsidR="00D4225C" w:rsidRDefault="00D4225C" w:rsidP="00D4225C">
            <w:pPr>
              <w:rPr>
                <w:sz w:val="20"/>
                <w:szCs w:val="20"/>
              </w:rPr>
            </w:pPr>
          </w:p>
          <w:p w14:paraId="7EE3A006" w14:textId="77777777" w:rsidR="00D4225C" w:rsidRDefault="00D4225C" w:rsidP="00D4225C">
            <w:pPr>
              <w:rPr>
                <w:sz w:val="20"/>
                <w:szCs w:val="20"/>
              </w:rPr>
            </w:pPr>
          </w:p>
          <w:p w14:paraId="7D7EF9F1" w14:textId="77777777" w:rsidR="00D4225C" w:rsidRDefault="00D4225C" w:rsidP="00D4225C">
            <w:pPr>
              <w:rPr>
                <w:sz w:val="20"/>
                <w:szCs w:val="20"/>
              </w:rPr>
            </w:pPr>
          </w:p>
          <w:p w14:paraId="0B4784D2" w14:textId="77777777" w:rsidR="00D4225C" w:rsidRDefault="00D4225C" w:rsidP="00D4225C">
            <w:pPr>
              <w:rPr>
                <w:sz w:val="20"/>
                <w:szCs w:val="20"/>
              </w:rPr>
            </w:pPr>
          </w:p>
          <w:p w14:paraId="51BF1FEA" w14:textId="77777777" w:rsidR="00D4225C" w:rsidRDefault="00D4225C" w:rsidP="00D42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2011-2016</w:t>
            </w:r>
          </w:p>
          <w:p w14:paraId="2C38339E" w14:textId="77777777" w:rsidR="00D4225C" w:rsidRDefault="00D4225C" w:rsidP="00D4225C">
            <w:pPr>
              <w:rPr>
                <w:sz w:val="20"/>
                <w:szCs w:val="20"/>
              </w:rPr>
            </w:pPr>
            <w:r w:rsidRPr="00363D58">
              <w:rPr>
                <w:sz w:val="20"/>
                <w:szCs w:val="20"/>
              </w:rPr>
              <w:t>(İzmir Üniv)</w:t>
            </w:r>
          </w:p>
          <w:p w14:paraId="0321058D" w14:textId="77777777" w:rsidR="00D4225C" w:rsidRDefault="00D4225C" w:rsidP="00D4225C">
            <w:pPr>
              <w:rPr>
                <w:sz w:val="20"/>
                <w:szCs w:val="20"/>
              </w:rPr>
            </w:pPr>
          </w:p>
          <w:p w14:paraId="24DE9AD6" w14:textId="77777777" w:rsidR="00D4225C" w:rsidRDefault="00D4225C" w:rsidP="00D4225C">
            <w:pPr>
              <w:rPr>
                <w:sz w:val="20"/>
                <w:szCs w:val="20"/>
              </w:rPr>
            </w:pPr>
          </w:p>
          <w:p w14:paraId="0AE6C875" w14:textId="77777777" w:rsidR="00D4225C" w:rsidRDefault="00D4225C" w:rsidP="00D4225C">
            <w:pPr>
              <w:rPr>
                <w:sz w:val="20"/>
                <w:szCs w:val="20"/>
              </w:rPr>
            </w:pPr>
          </w:p>
          <w:p w14:paraId="52A4EA46" w14:textId="77777777" w:rsidR="00D4225C" w:rsidRDefault="00D4225C" w:rsidP="00D4225C">
            <w:pPr>
              <w:rPr>
                <w:sz w:val="20"/>
                <w:szCs w:val="20"/>
              </w:rPr>
            </w:pPr>
          </w:p>
          <w:p w14:paraId="1BBC5AFF" w14:textId="77777777" w:rsidR="00D4225C" w:rsidRDefault="00D4225C" w:rsidP="00D4225C">
            <w:pPr>
              <w:rPr>
                <w:sz w:val="20"/>
                <w:szCs w:val="20"/>
              </w:rPr>
            </w:pPr>
          </w:p>
          <w:p w14:paraId="23FB9AC4" w14:textId="77777777" w:rsidR="00D4225C" w:rsidRDefault="00D4225C" w:rsidP="00D4225C">
            <w:pPr>
              <w:rPr>
                <w:sz w:val="20"/>
                <w:szCs w:val="20"/>
              </w:rPr>
            </w:pPr>
          </w:p>
          <w:p w14:paraId="066D188A" w14:textId="77777777" w:rsidR="00D4225C" w:rsidRDefault="00D4225C" w:rsidP="00D4225C">
            <w:pPr>
              <w:rPr>
                <w:sz w:val="20"/>
                <w:szCs w:val="20"/>
              </w:rPr>
            </w:pPr>
          </w:p>
          <w:p w14:paraId="2253169D" w14:textId="77777777" w:rsidR="00D4225C" w:rsidRDefault="00D4225C" w:rsidP="00D4225C">
            <w:pPr>
              <w:rPr>
                <w:sz w:val="20"/>
                <w:szCs w:val="20"/>
              </w:rPr>
            </w:pPr>
          </w:p>
          <w:p w14:paraId="68974C84" w14:textId="77777777" w:rsidR="00D4225C" w:rsidRDefault="00D4225C" w:rsidP="00D4225C">
            <w:pPr>
              <w:rPr>
                <w:sz w:val="20"/>
                <w:szCs w:val="20"/>
              </w:rPr>
            </w:pPr>
          </w:p>
          <w:p w14:paraId="0F5F48BC" w14:textId="77777777" w:rsidR="00D4225C" w:rsidRDefault="00D4225C" w:rsidP="00D4225C">
            <w:pPr>
              <w:rPr>
                <w:sz w:val="20"/>
                <w:szCs w:val="20"/>
              </w:rPr>
            </w:pPr>
          </w:p>
          <w:p w14:paraId="55761389" w14:textId="77777777" w:rsidR="00D4225C" w:rsidRDefault="00D4225C" w:rsidP="00D4225C">
            <w:pPr>
              <w:rPr>
                <w:sz w:val="20"/>
                <w:szCs w:val="20"/>
              </w:rPr>
            </w:pPr>
          </w:p>
          <w:p w14:paraId="2DD8544C" w14:textId="77777777" w:rsidR="00D4225C" w:rsidRDefault="00D4225C" w:rsidP="00D4225C">
            <w:pPr>
              <w:rPr>
                <w:sz w:val="20"/>
                <w:szCs w:val="20"/>
              </w:rPr>
            </w:pPr>
          </w:p>
          <w:p w14:paraId="5F26C62B" w14:textId="77777777" w:rsidR="00D4225C" w:rsidRDefault="00D4225C" w:rsidP="00D4225C">
            <w:pPr>
              <w:rPr>
                <w:sz w:val="20"/>
                <w:szCs w:val="20"/>
              </w:rPr>
            </w:pPr>
          </w:p>
          <w:p w14:paraId="6D8D424D" w14:textId="77777777" w:rsidR="00D4225C" w:rsidRDefault="008B1361" w:rsidP="00D42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D4225C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</w:p>
          <w:p w14:paraId="5F356647" w14:textId="77777777" w:rsidR="008B1361" w:rsidRPr="008B1361" w:rsidRDefault="008B1361" w:rsidP="00D4225C">
            <w:pPr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>(Kıbrıs İlim Ü</w:t>
            </w:r>
            <w:r>
              <w:rPr>
                <w:sz w:val="22"/>
                <w:szCs w:val="20"/>
              </w:rPr>
              <w:t>niversitesi)</w:t>
            </w:r>
          </w:p>
          <w:p w14:paraId="1EA1979F" w14:textId="77777777" w:rsidR="008B1361" w:rsidRDefault="008B1361" w:rsidP="00D4225C">
            <w:pPr>
              <w:rPr>
                <w:sz w:val="20"/>
                <w:szCs w:val="20"/>
              </w:rPr>
            </w:pPr>
          </w:p>
          <w:p w14:paraId="384282D5" w14:textId="77777777" w:rsidR="008B1361" w:rsidRDefault="008B1361" w:rsidP="00D4225C">
            <w:pPr>
              <w:rPr>
                <w:sz w:val="20"/>
                <w:szCs w:val="20"/>
              </w:rPr>
            </w:pPr>
          </w:p>
          <w:p w14:paraId="6AA1F793" w14:textId="77777777" w:rsidR="008B1361" w:rsidRDefault="008B1361" w:rsidP="00D4225C">
            <w:pPr>
              <w:rPr>
                <w:sz w:val="20"/>
                <w:szCs w:val="20"/>
              </w:rPr>
            </w:pPr>
          </w:p>
          <w:p w14:paraId="62A3A634" w14:textId="77777777" w:rsidR="008B1361" w:rsidRDefault="008B1361" w:rsidP="00D4225C">
            <w:pPr>
              <w:rPr>
                <w:sz w:val="20"/>
                <w:szCs w:val="20"/>
              </w:rPr>
            </w:pPr>
          </w:p>
          <w:p w14:paraId="3B2C16FF" w14:textId="77777777" w:rsidR="008B1361" w:rsidRDefault="008B1361" w:rsidP="00D4225C">
            <w:pPr>
              <w:rPr>
                <w:sz w:val="20"/>
                <w:szCs w:val="20"/>
              </w:rPr>
            </w:pPr>
          </w:p>
          <w:p w14:paraId="257B0303" w14:textId="77777777" w:rsidR="008B1361" w:rsidRDefault="008B1361" w:rsidP="00D4225C">
            <w:pPr>
              <w:rPr>
                <w:sz w:val="20"/>
                <w:szCs w:val="20"/>
              </w:rPr>
            </w:pPr>
          </w:p>
          <w:p w14:paraId="7B2F63C7" w14:textId="77777777" w:rsidR="008B1361" w:rsidRDefault="008B1361" w:rsidP="00D42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</w:t>
            </w:r>
          </w:p>
          <w:p w14:paraId="6413B364" w14:textId="77777777" w:rsidR="008B1361" w:rsidRDefault="008B1361" w:rsidP="00D4225C">
            <w:pPr>
              <w:rPr>
                <w:sz w:val="22"/>
                <w:szCs w:val="20"/>
              </w:rPr>
            </w:pPr>
            <w:r>
              <w:rPr>
                <w:sz w:val="20"/>
                <w:szCs w:val="20"/>
              </w:rPr>
              <w:t>(Uluslararası Final Ü</w:t>
            </w:r>
            <w:r>
              <w:rPr>
                <w:sz w:val="22"/>
                <w:szCs w:val="20"/>
              </w:rPr>
              <w:t>niversitesi)</w:t>
            </w:r>
          </w:p>
          <w:p w14:paraId="62D5E4F5" w14:textId="77777777" w:rsidR="00B67E37" w:rsidRDefault="00B67E37" w:rsidP="00D4225C">
            <w:pPr>
              <w:rPr>
                <w:sz w:val="22"/>
                <w:szCs w:val="20"/>
              </w:rPr>
            </w:pPr>
          </w:p>
          <w:p w14:paraId="42BD7ED8" w14:textId="77777777" w:rsidR="00B67E37" w:rsidRDefault="00B67E37" w:rsidP="00D4225C">
            <w:pPr>
              <w:rPr>
                <w:sz w:val="22"/>
                <w:szCs w:val="20"/>
              </w:rPr>
            </w:pPr>
          </w:p>
          <w:p w14:paraId="7AB7F743" w14:textId="77777777" w:rsidR="00B67E37" w:rsidRDefault="00B67E37" w:rsidP="00D4225C">
            <w:pPr>
              <w:rPr>
                <w:sz w:val="22"/>
                <w:szCs w:val="20"/>
              </w:rPr>
            </w:pPr>
          </w:p>
          <w:p w14:paraId="7E95BA86" w14:textId="77777777" w:rsidR="00B67E37" w:rsidRPr="00B67E37" w:rsidRDefault="00B67E37" w:rsidP="00B67E37">
            <w:pPr>
              <w:rPr>
                <w:sz w:val="22"/>
                <w:szCs w:val="20"/>
              </w:rPr>
            </w:pPr>
            <w:r w:rsidRPr="00B67E37">
              <w:rPr>
                <w:sz w:val="22"/>
                <w:szCs w:val="20"/>
              </w:rPr>
              <w:t>201</w:t>
            </w:r>
            <w:r>
              <w:rPr>
                <w:sz w:val="22"/>
                <w:szCs w:val="20"/>
              </w:rPr>
              <w:t>9</w:t>
            </w:r>
            <w:r w:rsidRPr="00B67E37">
              <w:rPr>
                <w:sz w:val="22"/>
                <w:szCs w:val="20"/>
              </w:rPr>
              <w:t>-20</w:t>
            </w:r>
            <w:r>
              <w:rPr>
                <w:sz w:val="22"/>
                <w:szCs w:val="20"/>
              </w:rPr>
              <w:t>20</w:t>
            </w:r>
          </w:p>
          <w:p w14:paraId="5121AA2E" w14:textId="77777777" w:rsidR="00B67E37" w:rsidRDefault="00B67E37" w:rsidP="00B67E37">
            <w:pPr>
              <w:rPr>
                <w:sz w:val="22"/>
                <w:szCs w:val="20"/>
              </w:rPr>
            </w:pPr>
            <w:r w:rsidRPr="00B67E37">
              <w:rPr>
                <w:sz w:val="22"/>
                <w:szCs w:val="20"/>
              </w:rPr>
              <w:t>(Uluslararası Final Üniversitesi)</w:t>
            </w:r>
          </w:p>
          <w:p w14:paraId="138A7829" w14:textId="77777777" w:rsidR="00B67E37" w:rsidRDefault="00B67E37" w:rsidP="00B67E37">
            <w:pPr>
              <w:rPr>
                <w:sz w:val="22"/>
                <w:szCs w:val="20"/>
              </w:rPr>
            </w:pPr>
          </w:p>
          <w:p w14:paraId="42308161" w14:textId="77777777" w:rsidR="00B67E37" w:rsidRDefault="00B67E37" w:rsidP="00B67E37">
            <w:pPr>
              <w:rPr>
                <w:sz w:val="22"/>
                <w:szCs w:val="20"/>
              </w:rPr>
            </w:pPr>
          </w:p>
          <w:p w14:paraId="59E040D3" w14:textId="77777777" w:rsidR="00B67E37" w:rsidRPr="00B67E37" w:rsidRDefault="00B67E37" w:rsidP="00B67E37">
            <w:pPr>
              <w:rPr>
                <w:sz w:val="22"/>
                <w:szCs w:val="20"/>
              </w:rPr>
            </w:pPr>
            <w:r w:rsidRPr="00B67E37">
              <w:rPr>
                <w:sz w:val="22"/>
                <w:szCs w:val="20"/>
              </w:rPr>
              <w:t>2019-2020</w:t>
            </w:r>
          </w:p>
          <w:p w14:paraId="0B23CFA6" w14:textId="77777777" w:rsidR="00B67E37" w:rsidRPr="00B67E37" w:rsidRDefault="00B67E37" w:rsidP="00B67E37">
            <w:pPr>
              <w:rPr>
                <w:sz w:val="22"/>
                <w:szCs w:val="20"/>
              </w:rPr>
            </w:pPr>
            <w:r w:rsidRPr="00B67E37">
              <w:rPr>
                <w:sz w:val="22"/>
                <w:szCs w:val="20"/>
              </w:rPr>
              <w:t>(Uluslararası Final Üniversitesi)</w:t>
            </w:r>
          </w:p>
          <w:p w14:paraId="77E1C37B" w14:textId="77777777" w:rsidR="00B67E37" w:rsidRDefault="00B67E37" w:rsidP="00B67E37">
            <w:pPr>
              <w:rPr>
                <w:sz w:val="22"/>
                <w:szCs w:val="20"/>
              </w:rPr>
            </w:pPr>
          </w:p>
          <w:p w14:paraId="2B153E05" w14:textId="77777777" w:rsidR="008D0184" w:rsidRPr="008D0184" w:rsidRDefault="008D0184" w:rsidP="008D0184">
            <w:pPr>
              <w:rPr>
                <w:sz w:val="22"/>
                <w:szCs w:val="20"/>
              </w:rPr>
            </w:pPr>
            <w:r w:rsidRPr="008D0184">
              <w:rPr>
                <w:sz w:val="22"/>
                <w:szCs w:val="20"/>
              </w:rPr>
              <w:t>20</w:t>
            </w:r>
            <w:r>
              <w:rPr>
                <w:sz w:val="22"/>
                <w:szCs w:val="20"/>
              </w:rPr>
              <w:t>20</w:t>
            </w:r>
            <w:r w:rsidRPr="008D0184">
              <w:rPr>
                <w:sz w:val="22"/>
                <w:szCs w:val="20"/>
              </w:rPr>
              <w:t>-202</w:t>
            </w:r>
            <w:r>
              <w:rPr>
                <w:sz w:val="22"/>
                <w:szCs w:val="20"/>
              </w:rPr>
              <w:t>1</w:t>
            </w:r>
          </w:p>
          <w:p w14:paraId="68F914DD" w14:textId="77777777" w:rsidR="00B67E37" w:rsidRDefault="008D0184" w:rsidP="008D0184">
            <w:pPr>
              <w:rPr>
                <w:sz w:val="22"/>
                <w:szCs w:val="20"/>
              </w:rPr>
            </w:pPr>
            <w:r w:rsidRPr="008D0184">
              <w:rPr>
                <w:sz w:val="22"/>
                <w:szCs w:val="20"/>
              </w:rPr>
              <w:t>(Uluslararası Final</w:t>
            </w:r>
            <w:r>
              <w:rPr>
                <w:sz w:val="22"/>
                <w:szCs w:val="20"/>
              </w:rPr>
              <w:t>)</w:t>
            </w:r>
          </w:p>
          <w:p w14:paraId="36A25454" w14:textId="77777777" w:rsidR="004F58D7" w:rsidRDefault="004F58D7" w:rsidP="008D0184">
            <w:pPr>
              <w:rPr>
                <w:sz w:val="22"/>
                <w:szCs w:val="20"/>
              </w:rPr>
            </w:pPr>
          </w:p>
          <w:p w14:paraId="0C89DF87" w14:textId="77777777" w:rsidR="004F58D7" w:rsidRDefault="004F58D7" w:rsidP="008D0184">
            <w:pPr>
              <w:rPr>
                <w:sz w:val="22"/>
                <w:szCs w:val="20"/>
              </w:rPr>
            </w:pPr>
          </w:p>
          <w:p w14:paraId="2050FCAF" w14:textId="77777777" w:rsidR="004F58D7" w:rsidRDefault="004F58D7" w:rsidP="008D0184">
            <w:pPr>
              <w:rPr>
                <w:sz w:val="22"/>
                <w:szCs w:val="20"/>
              </w:rPr>
            </w:pPr>
          </w:p>
          <w:p w14:paraId="5DFA99B8" w14:textId="77777777" w:rsidR="004F58D7" w:rsidRDefault="004F58D7" w:rsidP="008D0184">
            <w:pPr>
              <w:rPr>
                <w:sz w:val="22"/>
                <w:szCs w:val="20"/>
              </w:rPr>
            </w:pPr>
          </w:p>
          <w:p w14:paraId="71E80101" w14:textId="77777777" w:rsidR="004F58D7" w:rsidRDefault="004F58D7" w:rsidP="008D0184">
            <w:pPr>
              <w:rPr>
                <w:sz w:val="22"/>
                <w:szCs w:val="20"/>
              </w:rPr>
            </w:pPr>
          </w:p>
          <w:p w14:paraId="6C7B8968" w14:textId="77777777" w:rsidR="004F58D7" w:rsidRDefault="004F58D7" w:rsidP="004F58D7">
            <w:pPr>
              <w:rPr>
                <w:sz w:val="22"/>
                <w:szCs w:val="20"/>
              </w:rPr>
            </w:pPr>
          </w:p>
          <w:p w14:paraId="5A535955" w14:textId="77777777" w:rsidR="004F58D7" w:rsidRPr="004F58D7" w:rsidRDefault="004F58D7" w:rsidP="004F58D7">
            <w:pPr>
              <w:rPr>
                <w:sz w:val="22"/>
                <w:szCs w:val="20"/>
              </w:rPr>
            </w:pPr>
            <w:r w:rsidRPr="004F58D7">
              <w:rPr>
                <w:sz w:val="22"/>
                <w:szCs w:val="20"/>
              </w:rPr>
              <w:t>20</w:t>
            </w:r>
            <w:r>
              <w:rPr>
                <w:sz w:val="22"/>
                <w:szCs w:val="20"/>
              </w:rPr>
              <w:t>21</w:t>
            </w:r>
            <w:r w:rsidRPr="004F58D7">
              <w:rPr>
                <w:sz w:val="22"/>
                <w:szCs w:val="20"/>
              </w:rPr>
              <w:t>-202</w:t>
            </w:r>
            <w:r>
              <w:rPr>
                <w:sz w:val="22"/>
                <w:szCs w:val="20"/>
              </w:rPr>
              <w:t>2</w:t>
            </w:r>
          </w:p>
          <w:p w14:paraId="4A970A23" w14:textId="77777777" w:rsidR="004F58D7" w:rsidRDefault="004F58D7" w:rsidP="004F58D7">
            <w:pPr>
              <w:rPr>
                <w:sz w:val="22"/>
                <w:szCs w:val="20"/>
              </w:rPr>
            </w:pPr>
            <w:r w:rsidRPr="004F58D7">
              <w:rPr>
                <w:sz w:val="22"/>
                <w:szCs w:val="20"/>
              </w:rPr>
              <w:t>(Uluslararası Final)</w:t>
            </w:r>
          </w:p>
          <w:p w14:paraId="1F6CCF03" w14:textId="77777777" w:rsidR="004F58D7" w:rsidRDefault="004F58D7" w:rsidP="008D0184">
            <w:pPr>
              <w:rPr>
                <w:sz w:val="22"/>
                <w:szCs w:val="20"/>
              </w:rPr>
            </w:pPr>
          </w:p>
          <w:p w14:paraId="2C4E67F4" w14:textId="77777777" w:rsidR="004F58D7" w:rsidRDefault="004F58D7" w:rsidP="008D0184">
            <w:pPr>
              <w:rPr>
                <w:sz w:val="22"/>
                <w:szCs w:val="20"/>
              </w:rPr>
            </w:pPr>
          </w:p>
          <w:p w14:paraId="56F6C884" w14:textId="77777777" w:rsidR="004F58D7" w:rsidRDefault="004F58D7" w:rsidP="008D0184">
            <w:pPr>
              <w:rPr>
                <w:sz w:val="22"/>
                <w:szCs w:val="20"/>
              </w:rPr>
            </w:pPr>
          </w:p>
          <w:p w14:paraId="547757BA" w14:textId="77777777" w:rsidR="004F58D7" w:rsidRDefault="004F58D7" w:rsidP="008D0184">
            <w:pPr>
              <w:rPr>
                <w:sz w:val="22"/>
                <w:szCs w:val="20"/>
              </w:rPr>
            </w:pPr>
          </w:p>
          <w:p w14:paraId="016D6A5E" w14:textId="77777777" w:rsidR="004F58D7" w:rsidRDefault="004F58D7" w:rsidP="008D0184">
            <w:pPr>
              <w:rPr>
                <w:sz w:val="22"/>
                <w:szCs w:val="20"/>
              </w:rPr>
            </w:pPr>
          </w:p>
          <w:p w14:paraId="5D964BEC" w14:textId="77777777" w:rsidR="004F58D7" w:rsidRDefault="004F58D7" w:rsidP="008D0184">
            <w:pPr>
              <w:rPr>
                <w:sz w:val="22"/>
                <w:szCs w:val="20"/>
              </w:rPr>
            </w:pPr>
          </w:p>
          <w:p w14:paraId="69EB8A47" w14:textId="77777777" w:rsidR="004F58D7" w:rsidRDefault="004F58D7" w:rsidP="008D0184">
            <w:pPr>
              <w:rPr>
                <w:sz w:val="22"/>
                <w:szCs w:val="20"/>
              </w:rPr>
            </w:pPr>
          </w:p>
          <w:p w14:paraId="0C24C087" w14:textId="77777777" w:rsidR="004F58D7" w:rsidRDefault="004F58D7" w:rsidP="008D0184">
            <w:pPr>
              <w:rPr>
                <w:sz w:val="22"/>
                <w:szCs w:val="20"/>
              </w:rPr>
            </w:pPr>
          </w:p>
          <w:p w14:paraId="78FAC2BF" w14:textId="77777777" w:rsidR="004F58D7" w:rsidRDefault="004F58D7" w:rsidP="008D0184">
            <w:pPr>
              <w:rPr>
                <w:sz w:val="22"/>
                <w:szCs w:val="20"/>
              </w:rPr>
            </w:pPr>
          </w:p>
          <w:p w14:paraId="470E1312" w14:textId="77777777" w:rsidR="004F58D7" w:rsidRDefault="004F58D7" w:rsidP="008D0184">
            <w:pPr>
              <w:rPr>
                <w:sz w:val="22"/>
                <w:szCs w:val="20"/>
              </w:rPr>
            </w:pPr>
          </w:p>
          <w:p w14:paraId="01FE72C8" w14:textId="77777777" w:rsidR="004F58D7" w:rsidRDefault="004F58D7" w:rsidP="008D0184">
            <w:pPr>
              <w:rPr>
                <w:sz w:val="22"/>
                <w:szCs w:val="20"/>
              </w:rPr>
            </w:pPr>
          </w:p>
          <w:p w14:paraId="198622F3" w14:textId="77777777" w:rsidR="004F58D7" w:rsidRDefault="004F58D7" w:rsidP="008D0184">
            <w:pPr>
              <w:rPr>
                <w:sz w:val="22"/>
                <w:szCs w:val="20"/>
              </w:rPr>
            </w:pPr>
          </w:p>
          <w:p w14:paraId="49F771E9" w14:textId="77777777" w:rsidR="004F58D7" w:rsidRDefault="004F58D7" w:rsidP="008D0184">
            <w:pPr>
              <w:rPr>
                <w:sz w:val="22"/>
                <w:szCs w:val="20"/>
              </w:rPr>
            </w:pPr>
          </w:p>
          <w:p w14:paraId="34D9D9E0" w14:textId="77777777" w:rsidR="004F58D7" w:rsidRDefault="004F58D7" w:rsidP="008D0184">
            <w:pPr>
              <w:rPr>
                <w:sz w:val="22"/>
                <w:szCs w:val="20"/>
              </w:rPr>
            </w:pPr>
          </w:p>
          <w:p w14:paraId="2488453C" w14:textId="77777777" w:rsidR="004F58D7" w:rsidRDefault="004F58D7" w:rsidP="008D0184">
            <w:pPr>
              <w:rPr>
                <w:sz w:val="22"/>
                <w:szCs w:val="20"/>
              </w:rPr>
            </w:pPr>
          </w:p>
          <w:p w14:paraId="1AD4E6FD" w14:textId="77777777" w:rsidR="004F58D7" w:rsidRDefault="004F58D7" w:rsidP="008D0184">
            <w:pPr>
              <w:rPr>
                <w:sz w:val="22"/>
                <w:szCs w:val="20"/>
              </w:rPr>
            </w:pPr>
          </w:p>
          <w:p w14:paraId="74AE49BB" w14:textId="77777777" w:rsidR="004F58D7" w:rsidRDefault="004F58D7" w:rsidP="008D0184">
            <w:pPr>
              <w:rPr>
                <w:sz w:val="22"/>
                <w:szCs w:val="20"/>
              </w:rPr>
            </w:pPr>
          </w:p>
          <w:p w14:paraId="5D4F7242" w14:textId="77777777" w:rsidR="004F58D7" w:rsidRDefault="004F58D7" w:rsidP="008D0184">
            <w:pPr>
              <w:rPr>
                <w:sz w:val="22"/>
                <w:szCs w:val="20"/>
              </w:rPr>
            </w:pPr>
          </w:p>
          <w:p w14:paraId="4BDF3A66" w14:textId="77777777" w:rsidR="004F58D7" w:rsidRDefault="004F58D7" w:rsidP="008D0184">
            <w:pPr>
              <w:rPr>
                <w:sz w:val="22"/>
                <w:szCs w:val="20"/>
              </w:rPr>
            </w:pPr>
          </w:p>
          <w:p w14:paraId="4DD02E86" w14:textId="77777777" w:rsidR="004F58D7" w:rsidRDefault="004F58D7" w:rsidP="008D0184">
            <w:pPr>
              <w:rPr>
                <w:sz w:val="22"/>
                <w:szCs w:val="20"/>
              </w:rPr>
            </w:pPr>
          </w:p>
          <w:p w14:paraId="4695B1DB" w14:textId="77777777" w:rsidR="004F58D7" w:rsidRPr="004F58D7" w:rsidRDefault="004F58D7" w:rsidP="004F58D7">
            <w:pPr>
              <w:rPr>
                <w:sz w:val="22"/>
                <w:szCs w:val="20"/>
              </w:rPr>
            </w:pPr>
            <w:r w:rsidRPr="004F58D7">
              <w:rPr>
                <w:sz w:val="22"/>
                <w:szCs w:val="20"/>
              </w:rPr>
              <w:t>20</w:t>
            </w:r>
            <w:r>
              <w:rPr>
                <w:sz w:val="22"/>
                <w:szCs w:val="20"/>
              </w:rPr>
              <w:t>22</w:t>
            </w:r>
            <w:r w:rsidRPr="004F58D7">
              <w:rPr>
                <w:sz w:val="22"/>
                <w:szCs w:val="20"/>
              </w:rPr>
              <w:t>-202</w:t>
            </w:r>
            <w:r>
              <w:rPr>
                <w:sz w:val="22"/>
                <w:szCs w:val="20"/>
              </w:rPr>
              <w:t>3</w:t>
            </w:r>
          </w:p>
          <w:p w14:paraId="77D4FCF7" w14:textId="77777777" w:rsidR="004F58D7" w:rsidRPr="004F58D7" w:rsidRDefault="004F58D7" w:rsidP="004F58D7">
            <w:pPr>
              <w:rPr>
                <w:sz w:val="22"/>
                <w:szCs w:val="20"/>
              </w:rPr>
            </w:pPr>
            <w:r w:rsidRPr="004F58D7">
              <w:rPr>
                <w:sz w:val="22"/>
                <w:szCs w:val="20"/>
              </w:rPr>
              <w:t>(Uluslararası Final)</w:t>
            </w:r>
          </w:p>
          <w:p w14:paraId="40F98AD7" w14:textId="77777777" w:rsidR="004F58D7" w:rsidRDefault="004F58D7" w:rsidP="008D0184">
            <w:pPr>
              <w:rPr>
                <w:sz w:val="22"/>
                <w:szCs w:val="20"/>
              </w:rPr>
            </w:pPr>
          </w:p>
          <w:p w14:paraId="40501E5E" w14:textId="77777777" w:rsidR="004F58D7" w:rsidRDefault="004F58D7" w:rsidP="008D0184">
            <w:pPr>
              <w:rPr>
                <w:sz w:val="22"/>
                <w:szCs w:val="20"/>
              </w:rPr>
            </w:pPr>
          </w:p>
          <w:p w14:paraId="5CA9C1D5" w14:textId="77777777" w:rsidR="004F58D7" w:rsidRDefault="004F58D7" w:rsidP="008D0184">
            <w:pPr>
              <w:rPr>
                <w:sz w:val="22"/>
                <w:szCs w:val="20"/>
              </w:rPr>
            </w:pPr>
          </w:p>
          <w:p w14:paraId="777DDF5E" w14:textId="77777777" w:rsidR="004F58D7" w:rsidRDefault="004F58D7" w:rsidP="008D0184">
            <w:pPr>
              <w:rPr>
                <w:sz w:val="22"/>
                <w:szCs w:val="20"/>
              </w:rPr>
            </w:pPr>
          </w:p>
          <w:p w14:paraId="32EF14EE" w14:textId="77777777" w:rsidR="005512C2" w:rsidRDefault="005512C2" w:rsidP="008D0184">
            <w:pPr>
              <w:rPr>
                <w:sz w:val="22"/>
                <w:szCs w:val="20"/>
              </w:rPr>
            </w:pPr>
          </w:p>
          <w:p w14:paraId="1902CB00" w14:textId="77777777" w:rsidR="005512C2" w:rsidRDefault="005512C2" w:rsidP="008D0184">
            <w:pPr>
              <w:rPr>
                <w:sz w:val="22"/>
                <w:szCs w:val="20"/>
              </w:rPr>
            </w:pPr>
          </w:p>
          <w:p w14:paraId="1B327EFE" w14:textId="77777777" w:rsidR="005512C2" w:rsidRDefault="005512C2" w:rsidP="008D0184">
            <w:pPr>
              <w:rPr>
                <w:sz w:val="22"/>
                <w:szCs w:val="20"/>
              </w:rPr>
            </w:pPr>
          </w:p>
          <w:p w14:paraId="7B3E8E64" w14:textId="77777777" w:rsidR="005512C2" w:rsidRDefault="005512C2" w:rsidP="008D0184">
            <w:pPr>
              <w:rPr>
                <w:sz w:val="22"/>
                <w:szCs w:val="20"/>
              </w:rPr>
            </w:pPr>
          </w:p>
          <w:p w14:paraId="29E99468" w14:textId="77777777" w:rsidR="004F58D7" w:rsidRDefault="008B7453" w:rsidP="008D018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İlim Üniversitesi</w:t>
            </w:r>
          </w:p>
          <w:p w14:paraId="00EF19D9" w14:textId="77777777" w:rsidR="002B4BBE" w:rsidRDefault="002B4BBE" w:rsidP="008D0184">
            <w:pPr>
              <w:rPr>
                <w:sz w:val="22"/>
                <w:szCs w:val="20"/>
              </w:rPr>
            </w:pPr>
          </w:p>
          <w:p w14:paraId="6FBF58EB" w14:textId="77777777" w:rsidR="002B4BBE" w:rsidRDefault="002B4BBE" w:rsidP="008D0184">
            <w:pPr>
              <w:rPr>
                <w:sz w:val="22"/>
                <w:szCs w:val="20"/>
              </w:rPr>
            </w:pPr>
          </w:p>
          <w:p w14:paraId="1AC32D54" w14:textId="77777777" w:rsidR="002B4BBE" w:rsidRDefault="002B4BBE" w:rsidP="008D0184">
            <w:pPr>
              <w:rPr>
                <w:sz w:val="22"/>
                <w:szCs w:val="20"/>
              </w:rPr>
            </w:pPr>
          </w:p>
          <w:p w14:paraId="4CAEBB91" w14:textId="77777777" w:rsidR="005512C2" w:rsidRDefault="005512C2" w:rsidP="002B4BBE">
            <w:pPr>
              <w:rPr>
                <w:sz w:val="22"/>
                <w:szCs w:val="20"/>
              </w:rPr>
            </w:pPr>
          </w:p>
          <w:p w14:paraId="665E9186" w14:textId="77777777" w:rsidR="005512C2" w:rsidRDefault="005512C2" w:rsidP="002B4BBE">
            <w:pPr>
              <w:rPr>
                <w:sz w:val="22"/>
                <w:szCs w:val="20"/>
              </w:rPr>
            </w:pPr>
          </w:p>
          <w:p w14:paraId="5501B871" w14:textId="77777777" w:rsidR="005512C2" w:rsidRDefault="005512C2" w:rsidP="002B4BBE">
            <w:pPr>
              <w:rPr>
                <w:sz w:val="22"/>
                <w:szCs w:val="20"/>
              </w:rPr>
            </w:pPr>
          </w:p>
          <w:p w14:paraId="3E0D9D12" w14:textId="77777777" w:rsidR="005512C2" w:rsidRDefault="005512C2" w:rsidP="002B4BBE">
            <w:pPr>
              <w:rPr>
                <w:sz w:val="22"/>
                <w:szCs w:val="20"/>
              </w:rPr>
            </w:pPr>
          </w:p>
          <w:p w14:paraId="2B4F8319" w14:textId="77777777" w:rsidR="005512C2" w:rsidRDefault="005512C2" w:rsidP="002B4BBE">
            <w:pPr>
              <w:rPr>
                <w:sz w:val="22"/>
                <w:szCs w:val="20"/>
              </w:rPr>
            </w:pPr>
          </w:p>
          <w:p w14:paraId="24651B78" w14:textId="77777777" w:rsidR="005512C2" w:rsidRDefault="005512C2" w:rsidP="002B4BBE">
            <w:pPr>
              <w:rPr>
                <w:sz w:val="22"/>
                <w:szCs w:val="20"/>
              </w:rPr>
            </w:pPr>
          </w:p>
          <w:p w14:paraId="55DB85B6" w14:textId="77777777" w:rsidR="005512C2" w:rsidRDefault="005512C2" w:rsidP="002B4BBE">
            <w:pPr>
              <w:rPr>
                <w:sz w:val="22"/>
                <w:szCs w:val="20"/>
              </w:rPr>
            </w:pPr>
          </w:p>
          <w:p w14:paraId="61A57D05" w14:textId="77777777" w:rsidR="005512C2" w:rsidRDefault="005512C2" w:rsidP="002B4BBE">
            <w:pPr>
              <w:rPr>
                <w:sz w:val="22"/>
                <w:szCs w:val="20"/>
              </w:rPr>
            </w:pPr>
          </w:p>
          <w:p w14:paraId="24BA03DB" w14:textId="77777777" w:rsidR="005512C2" w:rsidRDefault="005512C2" w:rsidP="002B4BBE">
            <w:pPr>
              <w:rPr>
                <w:sz w:val="22"/>
                <w:szCs w:val="20"/>
              </w:rPr>
            </w:pPr>
          </w:p>
          <w:p w14:paraId="0F32B6A3" w14:textId="77777777" w:rsidR="005512C2" w:rsidRDefault="005512C2" w:rsidP="002B4BBE">
            <w:pPr>
              <w:rPr>
                <w:sz w:val="22"/>
                <w:szCs w:val="20"/>
              </w:rPr>
            </w:pPr>
          </w:p>
          <w:p w14:paraId="27954908" w14:textId="77777777" w:rsidR="005512C2" w:rsidRDefault="005512C2" w:rsidP="002B4BBE">
            <w:pPr>
              <w:rPr>
                <w:sz w:val="22"/>
                <w:szCs w:val="20"/>
              </w:rPr>
            </w:pPr>
          </w:p>
          <w:p w14:paraId="251F8C21" w14:textId="77777777" w:rsidR="005512C2" w:rsidRDefault="005512C2" w:rsidP="002B4BBE">
            <w:pPr>
              <w:rPr>
                <w:sz w:val="22"/>
                <w:szCs w:val="20"/>
              </w:rPr>
            </w:pPr>
          </w:p>
          <w:p w14:paraId="464F87C2" w14:textId="77777777" w:rsidR="005512C2" w:rsidRDefault="005512C2" w:rsidP="002B4BBE">
            <w:pPr>
              <w:rPr>
                <w:sz w:val="22"/>
                <w:szCs w:val="20"/>
              </w:rPr>
            </w:pPr>
          </w:p>
          <w:p w14:paraId="7417F909" w14:textId="77777777" w:rsidR="005512C2" w:rsidRDefault="005512C2" w:rsidP="002B4BBE">
            <w:pPr>
              <w:rPr>
                <w:sz w:val="22"/>
                <w:szCs w:val="20"/>
              </w:rPr>
            </w:pPr>
          </w:p>
          <w:p w14:paraId="56B9CD1F" w14:textId="77777777" w:rsidR="002B4BBE" w:rsidRPr="002B4BBE" w:rsidRDefault="002B4BBE" w:rsidP="002B4BBE">
            <w:pPr>
              <w:rPr>
                <w:sz w:val="22"/>
                <w:szCs w:val="20"/>
              </w:rPr>
            </w:pPr>
            <w:r w:rsidRPr="002B4BBE">
              <w:rPr>
                <w:sz w:val="22"/>
                <w:szCs w:val="20"/>
              </w:rPr>
              <w:t>20</w:t>
            </w:r>
            <w:r>
              <w:rPr>
                <w:sz w:val="22"/>
                <w:szCs w:val="20"/>
              </w:rPr>
              <w:t>23</w:t>
            </w:r>
            <w:r w:rsidRPr="002B4BBE">
              <w:rPr>
                <w:sz w:val="22"/>
                <w:szCs w:val="20"/>
              </w:rPr>
              <w:t>-202</w:t>
            </w:r>
            <w:r>
              <w:rPr>
                <w:sz w:val="22"/>
                <w:szCs w:val="20"/>
              </w:rPr>
              <w:t>4</w:t>
            </w:r>
          </w:p>
          <w:p w14:paraId="30FF0C08" w14:textId="77777777" w:rsidR="002B4BBE" w:rsidRPr="002B4BBE" w:rsidRDefault="002B4BBE" w:rsidP="002B4BBE">
            <w:pPr>
              <w:rPr>
                <w:sz w:val="22"/>
                <w:szCs w:val="20"/>
              </w:rPr>
            </w:pPr>
            <w:r w:rsidRPr="002B4BBE">
              <w:rPr>
                <w:sz w:val="22"/>
                <w:szCs w:val="20"/>
              </w:rPr>
              <w:t>(Uluslararası Final)</w:t>
            </w:r>
          </w:p>
          <w:p w14:paraId="437D6CB7" w14:textId="77777777" w:rsidR="002B4BBE" w:rsidRPr="002B4BBE" w:rsidRDefault="002B4BBE" w:rsidP="002B4BBE">
            <w:pPr>
              <w:rPr>
                <w:sz w:val="22"/>
                <w:szCs w:val="20"/>
              </w:rPr>
            </w:pPr>
          </w:p>
          <w:p w14:paraId="3DC09234" w14:textId="77777777" w:rsidR="002B4BBE" w:rsidRPr="002B4BBE" w:rsidRDefault="002B4BBE" w:rsidP="002B4BBE">
            <w:pPr>
              <w:rPr>
                <w:sz w:val="22"/>
                <w:szCs w:val="20"/>
              </w:rPr>
            </w:pPr>
          </w:p>
          <w:p w14:paraId="1FB5BA0C" w14:textId="77777777" w:rsidR="002B4BBE" w:rsidRPr="002B4BBE" w:rsidRDefault="002B4BBE" w:rsidP="002B4BBE">
            <w:pPr>
              <w:rPr>
                <w:sz w:val="22"/>
                <w:szCs w:val="20"/>
              </w:rPr>
            </w:pPr>
          </w:p>
          <w:p w14:paraId="19AF1A14" w14:textId="77777777" w:rsidR="002B4BBE" w:rsidRPr="002B4BBE" w:rsidRDefault="002B4BBE" w:rsidP="002B4BBE">
            <w:pPr>
              <w:rPr>
                <w:sz w:val="22"/>
                <w:szCs w:val="20"/>
              </w:rPr>
            </w:pPr>
          </w:p>
          <w:p w14:paraId="6D884230" w14:textId="77777777" w:rsidR="002B4BBE" w:rsidRPr="002B4BBE" w:rsidRDefault="002B4BBE" w:rsidP="002B4BBE">
            <w:pPr>
              <w:rPr>
                <w:sz w:val="22"/>
                <w:szCs w:val="20"/>
              </w:rPr>
            </w:pPr>
            <w:r w:rsidRPr="002B4BBE">
              <w:rPr>
                <w:sz w:val="22"/>
                <w:szCs w:val="20"/>
              </w:rPr>
              <w:t>İlim Üniversitesi</w:t>
            </w:r>
          </w:p>
          <w:p w14:paraId="1F600BDF" w14:textId="77777777" w:rsidR="002B4BBE" w:rsidRDefault="002B4BBE" w:rsidP="008D0184">
            <w:pPr>
              <w:rPr>
                <w:sz w:val="22"/>
                <w:szCs w:val="20"/>
              </w:rPr>
            </w:pPr>
          </w:p>
          <w:p w14:paraId="42B43B29" w14:textId="77777777" w:rsidR="004F58D7" w:rsidRPr="008B1361" w:rsidRDefault="004F58D7" w:rsidP="008D0184">
            <w:pPr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14:paraId="174E62DF" w14:textId="77777777" w:rsidR="00933CC0" w:rsidRDefault="00933CC0" w:rsidP="004E006B">
            <w:pPr>
              <w:rPr>
                <w:sz w:val="20"/>
                <w:szCs w:val="20"/>
              </w:rPr>
            </w:pPr>
          </w:p>
          <w:p w14:paraId="3533C9B9" w14:textId="77777777" w:rsidR="00933CC0" w:rsidRDefault="00933CC0" w:rsidP="004E006B">
            <w:pPr>
              <w:rPr>
                <w:sz w:val="20"/>
                <w:szCs w:val="20"/>
              </w:rPr>
            </w:pPr>
          </w:p>
          <w:p w14:paraId="1ECE8757" w14:textId="77777777" w:rsidR="00933CC0" w:rsidRDefault="00933CC0" w:rsidP="004E006B">
            <w:pPr>
              <w:rPr>
                <w:sz w:val="20"/>
                <w:szCs w:val="20"/>
              </w:rPr>
            </w:pPr>
          </w:p>
          <w:p w14:paraId="742AD2DE" w14:textId="77777777" w:rsidR="00933CC0" w:rsidRDefault="00933CC0" w:rsidP="004E006B">
            <w:pPr>
              <w:rPr>
                <w:sz w:val="20"/>
                <w:szCs w:val="20"/>
              </w:rPr>
            </w:pPr>
          </w:p>
          <w:p w14:paraId="29E88CAE" w14:textId="77777777" w:rsidR="00363D58" w:rsidRDefault="00363D58" w:rsidP="004E0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  <w:p w14:paraId="5969B6C4" w14:textId="77777777" w:rsidR="00D4225C" w:rsidRDefault="00D4225C" w:rsidP="004E006B">
            <w:pPr>
              <w:rPr>
                <w:sz w:val="20"/>
                <w:szCs w:val="20"/>
              </w:rPr>
            </w:pPr>
          </w:p>
          <w:p w14:paraId="479568F3" w14:textId="77777777" w:rsidR="00D4225C" w:rsidRDefault="00D4225C" w:rsidP="004E006B">
            <w:pPr>
              <w:rPr>
                <w:sz w:val="20"/>
                <w:szCs w:val="20"/>
              </w:rPr>
            </w:pPr>
          </w:p>
          <w:p w14:paraId="49E813C2" w14:textId="77777777" w:rsidR="00D4225C" w:rsidRDefault="00D4225C" w:rsidP="004E006B">
            <w:pPr>
              <w:rPr>
                <w:sz w:val="20"/>
                <w:szCs w:val="20"/>
              </w:rPr>
            </w:pPr>
          </w:p>
          <w:p w14:paraId="674ADF61" w14:textId="77777777" w:rsidR="00D4225C" w:rsidRDefault="00D4225C" w:rsidP="004E006B">
            <w:pPr>
              <w:rPr>
                <w:sz w:val="20"/>
                <w:szCs w:val="20"/>
              </w:rPr>
            </w:pPr>
          </w:p>
          <w:p w14:paraId="3E686747" w14:textId="77777777" w:rsidR="00D4225C" w:rsidRDefault="00D4225C" w:rsidP="004E006B">
            <w:pPr>
              <w:rPr>
                <w:sz w:val="20"/>
                <w:szCs w:val="20"/>
              </w:rPr>
            </w:pPr>
          </w:p>
          <w:p w14:paraId="464EDCDE" w14:textId="77777777" w:rsidR="00D4225C" w:rsidRDefault="00D4225C" w:rsidP="004E006B">
            <w:pPr>
              <w:rPr>
                <w:sz w:val="20"/>
                <w:szCs w:val="20"/>
              </w:rPr>
            </w:pPr>
          </w:p>
          <w:p w14:paraId="5A7C14D4" w14:textId="77777777" w:rsidR="00D4225C" w:rsidRDefault="00D4225C" w:rsidP="004E0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  <w:p w14:paraId="6537DD3C" w14:textId="77777777" w:rsidR="00D4225C" w:rsidRDefault="00D4225C" w:rsidP="004E0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  <w:p w14:paraId="2B2F26EE" w14:textId="77777777" w:rsidR="00D4225C" w:rsidRDefault="00D4225C" w:rsidP="004E006B">
            <w:pPr>
              <w:rPr>
                <w:sz w:val="20"/>
                <w:szCs w:val="20"/>
              </w:rPr>
            </w:pPr>
          </w:p>
          <w:p w14:paraId="4AF55406" w14:textId="77777777" w:rsidR="00D4225C" w:rsidRDefault="00D4225C" w:rsidP="004E006B">
            <w:pPr>
              <w:rPr>
                <w:sz w:val="20"/>
                <w:szCs w:val="20"/>
              </w:rPr>
            </w:pPr>
          </w:p>
          <w:p w14:paraId="40A542AC" w14:textId="77777777" w:rsidR="00D4225C" w:rsidRDefault="00D4225C" w:rsidP="004E006B">
            <w:pPr>
              <w:rPr>
                <w:sz w:val="20"/>
                <w:szCs w:val="20"/>
              </w:rPr>
            </w:pPr>
          </w:p>
          <w:p w14:paraId="1EFB87D2" w14:textId="77777777" w:rsidR="00D4225C" w:rsidRDefault="00D4225C" w:rsidP="004E006B">
            <w:pPr>
              <w:rPr>
                <w:sz w:val="20"/>
                <w:szCs w:val="20"/>
              </w:rPr>
            </w:pPr>
          </w:p>
          <w:p w14:paraId="329633C5" w14:textId="77777777" w:rsidR="00D4225C" w:rsidRDefault="00D4225C" w:rsidP="004E006B">
            <w:pPr>
              <w:rPr>
                <w:sz w:val="20"/>
                <w:szCs w:val="20"/>
              </w:rPr>
            </w:pPr>
          </w:p>
          <w:p w14:paraId="474CD40C" w14:textId="77777777" w:rsidR="00D4225C" w:rsidRDefault="00D4225C" w:rsidP="004E006B">
            <w:pPr>
              <w:rPr>
                <w:sz w:val="20"/>
                <w:szCs w:val="20"/>
              </w:rPr>
            </w:pPr>
          </w:p>
          <w:p w14:paraId="696FB523" w14:textId="77777777" w:rsidR="00D4225C" w:rsidRDefault="00D4225C" w:rsidP="004E006B">
            <w:pPr>
              <w:rPr>
                <w:sz w:val="20"/>
                <w:szCs w:val="20"/>
              </w:rPr>
            </w:pPr>
          </w:p>
          <w:p w14:paraId="7D84E550" w14:textId="77777777" w:rsidR="00D4225C" w:rsidRDefault="00D4225C" w:rsidP="004E006B">
            <w:pPr>
              <w:rPr>
                <w:sz w:val="20"/>
                <w:szCs w:val="20"/>
              </w:rPr>
            </w:pPr>
          </w:p>
          <w:p w14:paraId="6E5E39F3" w14:textId="77777777" w:rsidR="00D4225C" w:rsidRDefault="00D4225C" w:rsidP="004E006B">
            <w:pPr>
              <w:rPr>
                <w:sz w:val="20"/>
                <w:szCs w:val="20"/>
              </w:rPr>
            </w:pPr>
          </w:p>
          <w:p w14:paraId="2FE22447" w14:textId="77777777" w:rsidR="00D4225C" w:rsidRDefault="00D4225C" w:rsidP="004E006B">
            <w:pPr>
              <w:rPr>
                <w:sz w:val="20"/>
                <w:szCs w:val="20"/>
              </w:rPr>
            </w:pPr>
          </w:p>
          <w:p w14:paraId="11967B28" w14:textId="77777777" w:rsidR="00D4225C" w:rsidRDefault="00D4225C" w:rsidP="004E006B">
            <w:pPr>
              <w:rPr>
                <w:sz w:val="20"/>
                <w:szCs w:val="20"/>
              </w:rPr>
            </w:pPr>
          </w:p>
          <w:p w14:paraId="54FF6C52" w14:textId="77777777" w:rsidR="00D4225C" w:rsidRDefault="00D4225C" w:rsidP="004E006B">
            <w:pPr>
              <w:rPr>
                <w:sz w:val="20"/>
                <w:szCs w:val="20"/>
              </w:rPr>
            </w:pPr>
          </w:p>
          <w:p w14:paraId="65EB67DE" w14:textId="77777777" w:rsidR="00D4225C" w:rsidRDefault="00D4225C" w:rsidP="004E0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  <w:p w14:paraId="12FCA6F0" w14:textId="77777777" w:rsidR="00D4225C" w:rsidRDefault="00D4225C" w:rsidP="004E0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  <w:p w14:paraId="019CFF43" w14:textId="77777777" w:rsidR="008B1361" w:rsidRDefault="008B1361" w:rsidP="004E006B">
            <w:pPr>
              <w:rPr>
                <w:sz w:val="20"/>
                <w:szCs w:val="20"/>
              </w:rPr>
            </w:pPr>
          </w:p>
          <w:p w14:paraId="7EF9580C" w14:textId="77777777" w:rsidR="008B1361" w:rsidRDefault="008B1361" w:rsidP="004E006B">
            <w:pPr>
              <w:rPr>
                <w:sz w:val="20"/>
                <w:szCs w:val="20"/>
              </w:rPr>
            </w:pPr>
          </w:p>
          <w:p w14:paraId="3EB3B2BB" w14:textId="77777777" w:rsidR="008B1361" w:rsidRDefault="008B1361" w:rsidP="004E006B">
            <w:pPr>
              <w:rPr>
                <w:sz w:val="20"/>
                <w:szCs w:val="20"/>
              </w:rPr>
            </w:pPr>
          </w:p>
          <w:p w14:paraId="0EDC8462" w14:textId="77777777" w:rsidR="008B1361" w:rsidRDefault="008B1361" w:rsidP="004E006B">
            <w:pPr>
              <w:rPr>
                <w:sz w:val="20"/>
                <w:szCs w:val="20"/>
              </w:rPr>
            </w:pPr>
          </w:p>
          <w:p w14:paraId="3CCF4BEA" w14:textId="77777777" w:rsidR="008B1361" w:rsidRDefault="008B1361" w:rsidP="004E006B">
            <w:pPr>
              <w:rPr>
                <w:sz w:val="20"/>
                <w:szCs w:val="20"/>
              </w:rPr>
            </w:pPr>
          </w:p>
          <w:p w14:paraId="77A01F34" w14:textId="77777777" w:rsidR="008B1361" w:rsidRDefault="008B1361" w:rsidP="004E006B">
            <w:pPr>
              <w:rPr>
                <w:sz w:val="20"/>
                <w:szCs w:val="20"/>
              </w:rPr>
            </w:pPr>
          </w:p>
          <w:p w14:paraId="54DA0DDE" w14:textId="77777777" w:rsidR="008B1361" w:rsidRDefault="008B1361" w:rsidP="004E006B">
            <w:pPr>
              <w:rPr>
                <w:sz w:val="20"/>
                <w:szCs w:val="20"/>
              </w:rPr>
            </w:pPr>
          </w:p>
          <w:p w14:paraId="4C52E0C7" w14:textId="77777777" w:rsidR="008B1361" w:rsidRDefault="008B1361" w:rsidP="004E006B">
            <w:pPr>
              <w:rPr>
                <w:sz w:val="20"/>
                <w:szCs w:val="20"/>
              </w:rPr>
            </w:pPr>
          </w:p>
          <w:p w14:paraId="2286180C" w14:textId="77777777" w:rsidR="008B1361" w:rsidRDefault="008B1361" w:rsidP="004E006B">
            <w:pPr>
              <w:rPr>
                <w:sz w:val="20"/>
                <w:szCs w:val="20"/>
              </w:rPr>
            </w:pPr>
          </w:p>
          <w:p w14:paraId="0D555177" w14:textId="77777777" w:rsidR="008B1361" w:rsidRDefault="008B1361" w:rsidP="004E0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  <w:p w14:paraId="1D22F230" w14:textId="77777777" w:rsidR="00B67E37" w:rsidRDefault="00B67E37" w:rsidP="004E006B">
            <w:pPr>
              <w:rPr>
                <w:sz w:val="20"/>
                <w:szCs w:val="20"/>
              </w:rPr>
            </w:pPr>
          </w:p>
          <w:p w14:paraId="60B1D881" w14:textId="77777777" w:rsidR="00B67E37" w:rsidRDefault="00B67E37" w:rsidP="004E006B">
            <w:pPr>
              <w:rPr>
                <w:sz w:val="20"/>
                <w:szCs w:val="20"/>
              </w:rPr>
            </w:pPr>
          </w:p>
          <w:p w14:paraId="21CBA821" w14:textId="77777777" w:rsidR="00B67E37" w:rsidRDefault="00B67E37" w:rsidP="004E006B">
            <w:pPr>
              <w:rPr>
                <w:sz w:val="20"/>
                <w:szCs w:val="20"/>
              </w:rPr>
            </w:pPr>
          </w:p>
          <w:p w14:paraId="1CFDB69C" w14:textId="77777777" w:rsidR="00B67E37" w:rsidRDefault="00B67E37" w:rsidP="004E006B">
            <w:pPr>
              <w:rPr>
                <w:sz w:val="20"/>
                <w:szCs w:val="20"/>
              </w:rPr>
            </w:pPr>
          </w:p>
          <w:p w14:paraId="4C533020" w14:textId="77777777" w:rsidR="00B67E37" w:rsidRDefault="00B67E37" w:rsidP="004E006B">
            <w:pPr>
              <w:rPr>
                <w:sz w:val="20"/>
                <w:szCs w:val="20"/>
              </w:rPr>
            </w:pPr>
          </w:p>
          <w:p w14:paraId="2E6A10F8" w14:textId="77777777" w:rsidR="00B67E37" w:rsidRDefault="00B67E37" w:rsidP="004E006B">
            <w:pPr>
              <w:rPr>
                <w:sz w:val="20"/>
                <w:szCs w:val="20"/>
              </w:rPr>
            </w:pPr>
          </w:p>
          <w:p w14:paraId="3619CFAA" w14:textId="77777777" w:rsidR="00B67E37" w:rsidRDefault="00B67E37" w:rsidP="004E006B">
            <w:pPr>
              <w:rPr>
                <w:sz w:val="20"/>
                <w:szCs w:val="20"/>
              </w:rPr>
            </w:pPr>
          </w:p>
          <w:p w14:paraId="174070DF" w14:textId="77777777" w:rsidR="00B67E37" w:rsidRDefault="00B67E37" w:rsidP="004E0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  <w:p w14:paraId="1E36D2C3" w14:textId="77777777" w:rsidR="008D0184" w:rsidRDefault="008D0184" w:rsidP="004E006B">
            <w:pPr>
              <w:rPr>
                <w:sz w:val="20"/>
                <w:szCs w:val="20"/>
              </w:rPr>
            </w:pPr>
          </w:p>
          <w:p w14:paraId="38403BB6" w14:textId="77777777" w:rsidR="008D0184" w:rsidRDefault="008D0184" w:rsidP="004E006B">
            <w:pPr>
              <w:rPr>
                <w:sz w:val="20"/>
                <w:szCs w:val="20"/>
              </w:rPr>
            </w:pPr>
          </w:p>
          <w:p w14:paraId="133F89CA" w14:textId="77777777" w:rsidR="008D0184" w:rsidRDefault="008D0184" w:rsidP="004E006B">
            <w:pPr>
              <w:rPr>
                <w:sz w:val="20"/>
                <w:szCs w:val="20"/>
              </w:rPr>
            </w:pPr>
          </w:p>
          <w:p w14:paraId="0795C79A" w14:textId="77777777" w:rsidR="008D0184" w:rsidRDefault="008D0184" w:rsidP="004E006B">
            <w:pPr>
              <w:rPr>
                <w:sz w:val="20"/>
                <w:szCs w:val="20"/>
              </w:rPr>
            </w:pPr>
          </w:p>
          <w:p w14:paraId="181721C9" w14:textId="77777777" w:rsidR="008D0184" w:rsidRDefault="004F58D7" w:rsidP="004E0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  <w:p w14:paraId="4A77D065" w14:textId="77777777" w:rsidR="008D0184" w:rsidRDefault="008D0184" w:rsidP="004E006B">
            <w:pPr>
              <w:rPr>
                <w:sz w:val="20"/>
                <w:szCs w:val="20"/>
              </w:rPr>
            </w:pPr>
          </w:p>
          <w:p w14:paraId="71828B41" w14:textId="77777777" w:rsidR="008D0184" w:rsidRDefault="008D0184" w:rsidP="004E006B">
            <w:pPr>
              <w:rPr>
                <w:sz w:val="20"/>
                <w:szCs w:val="20"/>
              </w:rPr>
            </w:pPr>
          </w:p>
          <w:p w14:paraId="38253147" w14:textId="77777777" w:rsidR="008D0184" w:rsidRDefault="008D0184" w:rsidP="004E006B">
            <w:pPr>
              <w:rPr>
                <w:sz w:val="20"/>
                <w:szCs w:val="20"/>
              </w:rPr>
            </w:pPr>
          </w:p>
          <w:p w14:paraId="05E04398" w14:textId="77777777" w:rsidR="008D0184" w:rsidRDefault="008D0184" w:rsidP="004E006B">
            <w:pPr>
              <w:rPr>
                <w:sz w:val="20"/>
                <w:szCs w:val="20"/>
              </w:rPr>
            </w:pPr>
          </w:p>
          <w:p w14:paraId="078DC6AF" w14:textId="77777777" w:rsidR="008D0184" w:rsidRDefault="008D0184" w:rsidP="004E006B">
            <w:pPr>
              <w:rPr>
                <w:sz w:val="20"/>
                <w:szCs w:val="20"/>
              </w:rPr>
            </w:pPr>
          </w:p>
          <w:p w14:paraId="650BDE58" w14:textId="77777777" w:rsidR="008D0184" w:rsidRDefault="008D0184" w:rsidP="004E0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  <w:p w14:paraId="135DCDB5" w14:textId="77777777" w:rsidR="004F58D7" w:rsidRDefault="004F58D7" w:rsidP="004E006B">
            <w:pPr>
              <w:rPr>
                <w:sz w:val="20"/>
                <w:szCs w:val="20"/>
              </w:rPr>
            </w:pPr>
          </w:p>
          <w:p w14:paraId="10A95646" w14:textId="77777777" w:rsidR="004F58D7" w:rsidRDefault="004F58D7" w:rsidP="004E006B">
            <w:pPr>
              <w:rPr>
                <w:sz w:val="20"/>
                <w:szCs w:val="20"/>
              </w:rPr>
            </w:pPr>
          </w:p>
          <w:p w14:paraId="4B5F73C7" w14:textId="77777777" w:rsidR="004F58D7" w:rsidRDefault="004F58D7" w:rsidP="004E006B">
            <w:pPr>
              <w:rPr>
                <w:sz w:val="20"/>
                <w:szCs w:val="20"/>
              </w:rPr>
            </w:pPr>
          </w:p>
          <w:p w14:paraId="27E9638C" w14:textId="77777777" w:rsidR="004F58D7" w:rsidRDefault="004F58D7" w:rsidP="004E006B">
            <w:pPr>
              <w:rPr>
                <w:sz w:val="20"/>
                <w:szCs w:val="20"/>
              </w:rPr>
            </w:pPr>
          </w:p>
          <w:p w14:paraId="3F9CCBEC" w14:textId="77777777" w:rsidR="004F58D7" w:rsidRDefault="004F58D7" w:rsidP="004E006B">
            <w:pPr>
              <w:rPr>
                <w:sz w:val="20"/>
                <w:szCs w:val="20"/>
              </w:rPr>
            </w:pPr>
          </w:p>
          <w:p w14:paraId="7D48034F" w14:textId="77777777" w:rsidR="004F58D7" w:rsidRDefault="004F58D7" w:rsidP="004E006B">
            <w:pPr>
              <w:rPr>
                <w:sz w:val="20"/>
                <w:szCs w:val="20"/>
              </w:rPr>
            </w:pPr>
          </w:p>
          <w:p w14:paraId="4EB3E117" w14:textId="77777777" w:rsidR="004F58D7" w:rsidRDefault="004F58D7" w:rsidP="004E006B">
            <w:pPr>
              <w:rPr>
                <w:sz w:val="20"/>
                <w:szCs w:val="20"/>
              </w:rPr>
            </w:pPr>
          </w:p>
          <w:p w14:paraId="65CEFEB4" w14:textId="77777777" w:rsidR="004F58D7" w:rsidRDefault="004F58D7" w:rsidP="004E006B">
            <w:pPr>
              <w:rPr>
                <w:sz w:val="20"/>
                <w:szCs w:val="20"/>
              </w:rPr>
            </w:pPr>
          </w:p>
          <w:p w14:paraId="510E26F1" w14:textId="77777777" w:rsidR="004F58D7" w:rsidRDefault="004F58D7" w:rsidP="004E006B">
            <w:pPr>
              <w:rPr>
                <w:sz w:val="20"/>
                <w:szCs w:val="20"/>
              </w:rPr>
            </w:pPr>
          </w:p>
          <w:p w14:paraId="26F8C671" w14:textId="77777777" w:rsidR="004F58D7" w:rsidRDefault="004F58D7" w:rsidP="004E0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  <w:p w14:paraId="30E19D31" w14:textId="77777777" w:rsidR="004F58D7" w:rsidRDefault="004F58D7" w:rsidP="004E0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  <w:p w14:paraId="5A5826DC" w14:textId="77777777" w:rsidR="004F58D7" w:rsidRDefault="004F58D7" w:rsidP="004E006B">
            <w:pPr>
              <w:rPr>
                <w:sz w:val="20"/>
                <w:szCs w:val="20"/>
              </w:rPr>
            </w:pPr>
          </w:p>
          <w:p w14:paraId="02D79965" w14:textId="77777777" w:rsidR="004F58D7" w:rsidRDefault="004F58D7" w:rsidP="004E006B">
            <w:pPr>
              <w:rPr>
                <w:sz w:val="20"/>
                <w:szCs w:val="20"/>
              </w:rPr>
            </w:pPr>
          </w:p>
          <w:p w14:paraId="24247882" w14:textId="77777777" w:rsidR="004F58D7" w:rsidRDefault="004F58D7" w:rsidP="004E006B">
            <w:pPr>
              <w:rPr>
                <w:sz w:val="20"/>
                <w:szCs w:val="20"/>
              </w:rPr>
            </w:pPr>
          </w:p>
          <w:p w14:paraId="262FCB47" w14:textId="77777777" w:rsidR="004F58D7" w:rsidRDefault="004F58D7" w:rsidP="004E006B">
            <w:pPr>
              <w:rPr>
                <w:sz w:val="20"/>
                <w:szCs w:val="20"/>
              </w:rPr>
            </w:pPr>
          </w:p>
          <w:p w14:paraId="1296282E" w14:textId="77777777" w:rsidR="004F58D7" w:rsidRDefault="004F58D7" w:rsidP="004E006B">
            <w:pPr>
              <w:rPr>
                <w:sz w:val="20"/>
                <w:szCs w:val="20"/>
              </w:rPr>
            </w:pPr>
          </w:p>
          <w:p w14:paraId="259027D5" w14:textId="77777777" w:rsidR="004F58D7" w:rsidRDefault="004F58D7" w:rsidP="004E006B">
            <w:pPr>
              <w:rPr>
                <w:sz w:val="20"/>
                <w:szCs w:val="20"/>
              </w:rPr>
            </w:pPr>
          </w:p>
          <w:p w14:paraId="2654D5EC" w14:textId="77777777" w:rsidR="004F58D7" w:rsidRDefault="004F58D7" w:rsidP="004E006B">
            <w:pPr>
              <w:rPr>
                <w:sz w:val="20"/>
                <w:szCs w:val="20"/>
              </w:rPr>
            </w:pPr>
          </w:p>
          <w:p w14:paraId="1F9F7369" w14:textId="77777777" w:rsidR="004F58D7" w:rsidRDefault="004F58D7" w:rsidP="004E006B">
            <w:pPr>
              <w:rPr>
                <w:sz w:val="20"/>
                <w:szCs w:val="20"/>
              </w:rPr>
            </w:pPr>
          </w:p>
          <w:p w14:paraId="431B5138" w14:textId="77777777" w:rsidR="004F58D7" w:rsidRDefault="004F58D7" w:rsidP="004E006B">
            <w:pPr>
              <w:rPr>
                <w:sz w:val="20"/>
                <w:szCs w:val="20"/>
              </w:rPr>
            </w:pPr>
          </w:p>
          <w:p w14:paraId="0A07B587" w14:textId="77777777" w:rsidR="004F58D7" w:rsidRDefault="004F58D7" w:rsidP="004E006B">
            <w:pPr>
              <w:rPr>
                <w:sz w:val="20"/>
                <w:szCs w:val="20"/>
              </w:rPr>
            </w:pPr>
          </w:p>
          <w:p w14:paraId="64CBA9E6" w14:textId="77777777" w:rsidR="004F58D7" w:rsidRDefault="004F58D7" w:rsidP="004E006B">
            <w:pPr>
              <w:rPr>
                <w:sz w:val="20"/>
                <w:szCs w:val="20"/>
              </w:rPr>
            </w:pPr>
          </w:p>
          <w:p w14:paraId="7441BCAF" w14:textId="77777777" w:rsidR="004F58D7" w:rsidRDefault="004F58D7" w:rsidP="004E006B">
            <w:pPr>
              <w:rPr>
                <w:sz w:val="20"/>
                <w:szCs w:val="20"/>
              </w:rPr>
            </w:pPr>
          </w:p>
          <w:p w14:paraId="18F08781" w14:textId="77777777" w:rsidR="004F58D7" w:rsidRDefault="004F58D7" w:rsidP="004E006B">
            <w:pPr>
              <w:rPr>
                <w:sz w:val="20"/>
                <w:szCs w:val="20"/>
              </w:rPr>
            </w:pPr>
          </w:p>
          <w:p w14:paraId="5E8B1223" w14:textId="77777777" w:rsidR="004F58D7" w:rsidRDefault="004F58D7" w:rsidP="004E006B">
            <w:pPr>
              <w:rPr>
                <w:sz w:val="20"/>
                <w:szCs w:val="20"/>
              </w:rPr>
            </w:pPr>
          </w:p>
          <w:p w14:paraId="1843C459" w14:textId="77777777" w:rsidR="004F58D7" w:rsidRDefault="004F58D7" w:rsidP="004E006B">
            <w:pPr>
              <w:rPr>
                <w:sz w:val="20"/>
                <w:szCs w:val="20"/>
              </w:rPr>
            </w:pPr>
          </w:p>
          <w:p w14:paraId="7AD058EE" w14:textId="77777777" w:rsidR="004F58D7" w:rsidRDefault="004F58D7" w:rsidP="004E006B">
            <w:pPr>
              <w:rPr>
                <w:sz w:val="20"/>
                <w:szCs w:val="20"/>
              </w:rPr>
            </w:pPr>
          </w:p>
          <w:p w14:paraId="25F0910F" w14:textId="77777777" w:rsidR="004F58D7" w:rsidRDefault="004F58D7" w:rsidP="004E006B">
            <w:pPr>
              <w:rPr>
                <w:sz w:val="20"/>
                <w:szCs w:val="20"/>
              </w:rPr>
            </w:pPr>
          </w:p>
          <w:p w14:paraId="18F9A3D3" w14:textId="77777777" w:rsidR="004F58D7" w:rsidRDefault="004F58D7" w:rsidP="004E006B">
            <w:pPr>
              <w:rPr>
                <w:sz w:val="20"/>
                <w:szCs w:val="20"/>
              </w:rPr>
            </w:pPr>
          </w:p>
          <w:p w14:paraId="3C0E920C" w14:textId="77777777" w:rsidR="004F58D7" w:rsidRDefault="004F58D7" w:rsidP="004E006B">
            <w:pPr>
              <w:rPr>
                <w:sz w:val="20"/>
                <w:szCs w:val="20"/>
              </w:rPr>
            </w:pPr>
          </w:p>
          <w:p w14:paraId="16059946" w14:textId="77777777" w:rsidR="004F58D7" w:rsidRDefault="004F58D7" w:rsidP="004E006B">
            <w:pPr>
              <w:rPr>
                <w:sz w:val="20"/>
                <w:szCs w:val="20"/>
              </w:rPr>
            </w:pPr>
          </w:p>
          <w:p w14:paraId="6FD5CDC5" w14:textId="77777777" w:rsidR="004F58D7" w:rsidRDefault="004F58D7" w:rsidP="004E006B">
            <w:pPr>
              <w:rPr>
                <w:sz w:val="20"/>
                <w:szCs w:val="20"/>
              </w:rPr>
            </w:pPr>
          </w:p>
          <w:p w14:paraId="7843F95F" w14:textId="77777777" w:rsidR="004F58D7" w:rsidRDefault="004F58D7" w:rsidP="004E006B">
            <w:pPr>
              <w:rPr>
                <w:sz w:val="20"/>
                <w:szCs w:val="20"/>
              </w:rPr>
            </w:pPr>
          </w:p>
          <w:p w14:paraId="62C2A69F" w14:textId="77777777" w:rsidR="004F58D7" w:rsidRDefault="004F58D7" w:rsidP="004E006B">
            <w:pPr>
              <w:rPr>
                <w:sz w:val="20"/>
                <w:szCs w:val="20"/>
              </w:rPr>
            </w:pPr>
          </w:p>
          <w:p w14:paraId="607F1E5E" w14:textId="77777777" w:rsidR="004F58D7" w:rsidRDefault="004F58D7" w:rsidP="004E0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  <w:r w:rsidR="005512C2">
              <w:rPr>
                <w:sz w:val="20"/>
                <w:szCs w:val="20"/>
              </w:rPr>
              <w:t>/Bahar</w:t>
            </w:r>
          </w:p>
          <w:p w14:paraId="07BCD89D" w14:textId="77777777" w:rsidR="008B7453" w:rsidRDefault="008B7453" w:rsidP="004E006B">
            <w:pPr>
              <w:rPr>
                <w:sz w:val="20"/>
                <w:szCs w:val="20"/>
              </w:rPr>
            </w:pPr>
          </w:p>
          <w:p w14:paraId="72CEB80E" w14:textId="77777777" w:rsidR="008B7453" w:rsidRDefault="008B7453" w:rsidP="004E006B">
            <w:pPr>
              <w:rPr>
                <w:sz w:val="20"/>
                <w:szCs w:val="20"/>
              </w:rPr>
            </w:pPr>
          </w:p>
          <w:p w14:paraId="7F77D3B0" w14:textId="77777777" w:rsidR="008B7453" w:rsidRDefault="008B7453" w:rsidP="004E006B">
            <w:pPr>
              <w:rPr>
                <w:sz w:val="20"/>
                <w:szCs w:val="20"/>
              </w:rPr>
            </w:pPr>
          </w:p>
          <w:p w14:paraId="330108A4" w14:textId="77777777" w:rsidR="008B7453" w:rsidRDefault="008B7453" w:rsidP="004E006B">
            <w:pPr>
              <w:rPr>
                <w:sz w:val="20"/>
                <w:szCs w:val="20"/>
              </w:rPr>
            </w:pPr>
          </w:p>
          <w:p w14:paraId="49B53F3D" w14:textId="77777777" w:rsidR="008B7453" w:rsidRDefault="008B7453" w:rsidP="004E006B">
            <w:pPr>
              <w:rPr>
                <w:sz w:val="20"/>
                <w:szCs w:val="20"/>
              </w:rPr>
            </w:pPr>
          </w:p>
          <w:p w14:paraId="4947E1D3" w14:textId="77777777" w:rsidR="008B7453" w:rsidRDefault="008B7453" w:rsidP="004E006B">
            <w:pPr>
              <w:rPr>
                <w:sz w:val="20"/>
                <w:szCs w:val="20"/>
              </w:rPr>
            </w:pPr>
          </w:p>
          <w:p w14:paraId="65AF2D3F" w14:textId="77777777" w:rsidR="008B7453" w:rsidRDefault="008B7453" w:rsidP="004E006B">
            <w:pPr>
              <w:rPr>
                <w:sz w:val="20"/>
                <w:szCs w:val="20"/>
              </w:rPr>
            </w:pPr>
          </w:p>
          <w:p w14:paraId="0C67C2AD" w14:textId="77777777" w:rsidR="005512C2" w:rsidRDefault="005512C2" w:rsidP="004E006B">
            <w:pPr>
              <w:rPr>
                <w:sz w:val="20"/>
                <w:szCs w:val="20"/>
              </w:rPr>
            </w:pPr>
          </w:p>
          <w:p w14:paraId="03A412D6" w14:textId="77777777" w:rsidR="005512C2" w:rsidRDefault="005512C2" w:rsidP="004E006B">
            <w:pPr>
              <w:rPr>
                <w:sz w:val="20"/>
                <w:szCs w:val="20"/>
              </w:rPr>
            </w:pPr>
          </w:p>
          <w:p w14:paraId="487340C2" w14:textId="77777777" w:rsidR="005512C2" w:rsidRDefault="005512C2" w:rsidP="004E006B">
            <w:pPr>
              <w:rPr>
                <w:sz w:val="20"/>
                <w:szCs w:val="20"/>
              </w:rPr>
            </w:pPr>
          </w:p>
          <w:p w14:paraId="088821FB" w14:textId="77777777" w:rsidR="005512C2" w:rsidRDefault="005512C2" w:rsidP="004E006B">
            <w:pPr>
              <w:rPr>
                <w:sz w:val="20"/>
                <w:szCs w:val="20"/>
              </w:rPr>
            </w:pPr>
          </w:p>
          <w:p w14:paraId="698C42F1" w14:textId="77777777" w:rsidR="005512C2" w:rsidRDefault="005512C2" w:rsidP="004E006B">
            <w:pPr>
              <w:rPr>
                <w:sz w:val="20"/>
                <w:szCs w:val="20"/>
              </w:rPr>
            </w:pPr>
          </w:p>
          <w:p w14:paraId="44F1108F" w14:textId="77777777" w:rsidR="008B7453" w:rsidRDefault="008B7453" w:rsidP="004E0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  <w:r w:rsidR="005512C2">
              <w:rPr>
                <w:sz w:val="20"/>
                <w:szCs w:val="20"/>
              </w:rPr>
              <w:t>/Bahar</w:t>
            </w:r>
          </w:p>
          <w:p w14:paraId="6F152533" w14:textId="77777777" w:rsidR="005512C2" w:rsidRDefault="005512C2" w:rsidP="004E006B">
            <w:pPr>
              <w:rPr>
                <w:sz w:val="20"/>
                <w:szCs w:val="20"/>
              </w:rPr>
            </w:pPr>
          </w:p>
          <w:p w14:paraId="1940FAE8" w14:textId="77777777" w:rsidR="005512C2" w:rsidRDefault="005512C2" w:rsidP="004E006B">
            <w:pPr>
              <w:rPr>
                <w:sz w:val="20"/>
                <w:szCs w:val="20"/>
              </w:rPr>
            </w:pPr>
          </w:p>
          <w:p w14:paraId="6CE666FA" w14:textId="77777777" w:rsidR="005512C2" w:rsidRDefault="005512C2" w:rsidP="004E006B">
            <w:pPr>
              <w:rPr>
                <w:sz w:val="20"/>
                <w:szCs w:val="20"/>
              </w:rPr>
            </w:pPr>
          </w:p>
          <w:p w14:paraId="5E0976B6" w14:textId="77777777" w:rsidR="005512C2" w:rsidRDefault="005512C2" w:rsidP="004E006B">
            <w:pPr>
              <w:rPr>
                <w:sz w:val="20"/>
                <w:szCs w:val="20"/>
              </w:rPr>
            </w:pPr>
          </w:p>
          <w:p w14:paraId="2C1C018E" w14:textId="77777777" w:rsidR="005512C2" w:rsidRDefault="005512C2" w:rsidP="004E006B">
            <w:pPr>
              <w:rPr>
                <w:sz w:val="20"/>
                <w:szCs w:val="20"/>
              </w:rPr>
            </w:pPr>
          </w:p>
          <w:p w14:paraId="49746B78" w14:textId="77777777" w:rsidR="005512C2" w:rsidRDefault="005512C2" w:rsidP="004E006B">
            <w:pPr>
              <w:rPr>
                <w:sz w:val="20"/>
                <w:szCs w:val="20"/>
              </w:rPr>
            </w:pPr>
          </w:p>
          <w:p w14:paraId="124BADFE" w14:textId="77777777" w:rsidR="005512C2" w:rsidRDefault="005512C2" w:rsidP="004E006B">
            <w:pPr>
              <w:rPr>
                <w:sz w:val="20"/>
                <w:szCs w:val="20"/>
              </w:rPr>
            </w:pPr>
          </w:p>
          <w:p w14:paraId="7C5EA31D" w14:textId="77777777" w:rsidR="005512C2" w:rsidRDefault="005512C2" w:rsidP="004E006B">
            <w:pPr>
              <w:rPr>
                <w:sz w:val="20"/>
                <w:szCs w:val="20"/>
              </w:rPr>
            </w:pPr>
          </w:p>
          <w:p w14:paraId="55A4986E" w14:textId="77777777" w:rsidR="005512C2" w:rsidRDefault="005512C2" w:rsidP="004E006B">
            <w:pPr>
              <w:rPr>
                <w:sz w:val="20"/>
                <w:szCs w:val="20"/>
              </w:rPr>
            </w:pPr>
          </w:p>
          <w:p w14:paraId="26788868" w14:textId="77777777" w:rsidR="005512C2" w:rsidRDefault="005512C2" w:rsidP="004E006B">
            <w:pPr>
              <w:rPr>
                <w:sz w:val="20"/>
                <w:szCs w:val="20"/>
              </w:rPr>
            </w:pPr>
          </w:p>
          <w:p w14:paraId="7915CC74" w14:textId="77777777" w:rsidR="005512C2" w:rsidRDefault="005512C2" w:rsidP="004E006B">
            <w:pPr>
              <w:rPr>
                <w:sz w:val="20"/>
                <w:szCs w:val="20"/>
              </w:rPr>
            </w:pPr>
          </w:p>
          <w:p w14:paraId="545173B4" w14:textId="77777777" w:rsidR="005512C2" w:rsidRDefault="005512C2" w:rsidP="004E006B">
            <w:pPr>
              <w:rPr>
                <w:sz w:val="20"/>
                <w:szCs w:val="20"/>
              </w:rPr>
            </w:pPr>
          </w:p>
          <w:p w14:paraId="53D09A14" w14:textId="77777777" w:rsidR="005512C2" w:rsidRDefault="005512C2" w:rsidP="004E006B">
            <w:pPr>
              <w:rPr>
                <w:sz w:val="20"/>
                <w:szCs w:val="20"/>
              </w:rPr>
            </w:pPr>
          </w:p>
          <w:p w14:paraId="04B3DB5E" w14:textId="77777777" w:rsidR="005512C2" w:rsidRDefault="005512C2" w:rsidP="004E006B">
            <w:pPr>
              <w:rPr>
                <w:sz w:val="20"/>
                <w:szCs w:val="20"/>
              </w:rPr>
            </w:pPr>
          </w:p>
          <w:p w14:paraId="02F3606C" w14:textId="77777777" w:rsidR="005512C2" w:rsidRDefault="005512C2" w:rsidP="004E006B">
            <w:pPr>
              <w:rPr>
                <w:sz w:val="20"/>
                <w:szCs w:val="20"/>
              </w:rPr>
            </w:pPr>
          </w:p>
          <w:p w14:paraId="4DC6B659" w14:textId="77777777" w:rsidR="005512C2" w:rsidRDefault="005512C2" w:rsidP="004E006B">
            <w:pPr>
              <w:rPr>
                <w:sz w:val="20"/>
                <w:szCs w:val="20"/>
              </w:rPr>
            </w:pPr>
          </w:p>
          <w:p w14:paraId="5B4E4721" w14:textId="77777777" w:rsidR="005512C2" w:rsidRDefault="005512C2" w:rsidP="004E006B">
            <w:pPr>
              <w:rPr>
                <w:sz w:val="20"/>
                <w:szCs w:val="20"/>
              </w:rPr>
            </w:pPr>
          </w:p>
          <w:p w14:paraId="650BA2D0" w14:textId="77777777" w:rsidR="005512C2" w:rsidRDefault="005512C2" w:rsidP="004E006B">
            <w:pPr>
              <w:rPr>
                <w:sz w:val="20"/>
                <w:szCs w:val="20"/>
              </w:rPr>
            </w:pPr>
          </w:p>
          <w:p w14:paraId="0A720000" w14:textId="77777777" w:rsidR="005512C2" w:rsidRDefault="005512C2" w:rsidP="004E006B">
            <w:pPr>
              <w:rPr>
                <w:sz w:val="20"/>
                <w:szCs w:val="20"/>
              </w:rPr>
            </w:pPr>
          </w:p>
          <w:p w14:paraId="5276ABD5" w14:textId="77777777" w:rsidR="005512C2" w:rsidRDefault="005512C2" w:rsidP="004E006B">
            <w:pPr>
              <w:rPr>
                <w:sz w:val="20"/>
                <w:szCs w:val="20"/>
              </w:rPr>
            </w:pPr>
          </w:p>
          <w:p w14:paraId="2DAAEE2F" w14:textId="77777777" w:rsidR="005512C2" w:rsidRDefault="005512C2" w:rsidP="004E0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Güz/ Bahar</w:t>
            </w:r>
          </w:p>
          <w:p w14:paraId="118058D2" w14:textId="77777777" w:rsidR="005512C2" w:rsidRDefault="005512C2" w:rsidP="004E006B">
            <w:pPr>
              <w:rPr>
                <w:sz w:val="20"/>
                <w:szCs w:val="20"/>
              </w:rPr>
            </w:pPr>
          </w:p>
          <w:p w14:paraId="03DC184E" w14:textId="77777777" w:rsidR="005512C2" w:rsidRDefault="005512C2" w:rsidP="004E006B">
            <w:pPr>
              <w:rPr>
                <w:sz w:val="20"/>
                <w:szCs w:val="20"/>
              </w:rPr>
            </w:pPr>
          </w:p>
          <w:p w14:paraId="2D9D1BAA" w14:textId="77777777" w:rsidR="005512C2" w:rsidRDefault="005512C2" w:rsidP="004E006B">
            <w:pPr>
              <w:rPr>
                <w:sz w:val="20"/>
                <w:szCs w:val="20"/>
              </w:rPr>
            </w:pPr>
          </w:p>
          <w:p w14:paraId="7F3B0C7D" w14:textId="77777777" w:rsidR="005512C2" w:rsidRDefault="005512C2" w:rsidP="004E006B">
            <w:pPr>
              <w:rPr>
                <w:sz w:val="20"/>
                <w:szCs w:val="20"/>
              </w:rPr>
            </w:pPr>
          </w:p>
          <w:p w14:paraId="175B1F68" w14:textId="77777777" w:rsidR="005512C2" w:rsidRDefault="005512C2" w:rsidP="004E006B">
            <w:pPr>
              <w:rPr>
                <w:sz w:val="20"/>
                <w:szCs w:val="20"/>
              </w:rPr>
            </w:pPr>
          </w:p>
          <w:p w14:paraId="1DD0A656" w14:textId="77777777" w:rsidR="005512C2" w:rsidRDefault="005512C2" w:rsidP="004E006B">
            <w:pPr>
              <w:rPr>
                <w:sz w:val="20"/>
                <w:szCs w:val="20"/>
              </w:rPr>
            </w:pPr>
          </w:p>
          <w:p w14:paraId="6889E4A4" w14:textId="77777777" w:rsidR="005512C2" w:rsidRDefault="005512C2" w:rsidP="004E006B">
            <w:pPr>
              <w:rPr>
                <w:sz w:val="20"/>
                <w:szCs w:val="20"/>
              </w:rPr>
            </w:pPr>
          </w:p>
          <w:p w14:paraId="0D1558A6" w14:textId="77777777" w:rsidR="005512C2" w:rsidRPr="00363D58" w:rsidRDefault="005512C2" w:rsidP="004E0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Güz/Bahar</w:t>
            </w:r>
          </w:p>
        </w:tc>
        <w:tc>
          <w:tcPr>
            <w:tcW w:w="3544" w:type="dxa"/>
          </w:tcPr>
          <w:p w14:paraId="06F68F75" w14:textId="77777777" w:rsidR="00363D58" w:rsidRDefault="00363D58" w:rsidP="004C2278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lastRenderedPageBreak/>
              <w:t>Anayasa Hukuku</w:t>
            </w:r>
          </w:p>
          <w:p w14:paraId="3BEA22FE" w14:textId="77777777" w:rsidR="00933CC0" w:rsidRDefault="00363D58" w:rsidP="00933CC0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Anayasa Tarihi</w:t>
            </w:r>
            <w:r w:rsidR="00933CC0">
              <w:rPr>
                <w:rFonts w:eastAsia="Arial Unicode MS"/>
                <w:sz w:val="20"/>
                <w:szCs w:val="20"/>
              </w:rPr>
              <w:t xml:space="preserve">         </w:t>
            </w:r>
          </w:p>
          <w:p w14:paraId="204D398D" w14:textId="77777777" w:rsidR="00D4225C" w:rsidRDefault="00933CC0" w:rsidP="00933CC0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İnsan Hakları Hukuku I</w:t>
            </w:r>
          </w:p>
          <w:p w14:paraId="4DA59071" w14:textId="77777777" w:rsidR="00933CC0" w:rsidRDefault="00933CC0" w:rsidP="00933CC0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Anayasa Yargısı I</w:t>
            </w:r>
          </w:p>
          <w:p w14:paraId="63A31E0F" w14:textId="77777777" w:rsidR="00D4225C" w:rsidRDefault="00D4225C" w:rsidP="004C2278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Anayasa Hukuku I</w:t>
            </w:r>
          </w:p>
          <w:p w14:paraId="03C50B95" w14:textId="77777777" w:rsidR="00D4225C" w:rsidRDefault="00D4225C" w:rsidP="004C2278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Anayasa Hukuku II</w:t>
            </w:r>
          </w:p>
          <w:p w14:paraId="3959F659" w14:textId="77777777" w:rsidR="00D4225C" w:rsidRDefault="00D4225C" w:rsidP="004C2278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lastRenderedPageBreak/>
              <w:t>İnsan Hakları Hukuku</w:t>
            </w:r>
          </w:p>
          <w:p w14:paraId="4B4C760B" w14:textId="77777777" w:rsidR="00D4225C" w:rsidRDefault="00D4225C" w:rsidP="004C2278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Anayasa Tarihi</w:t>
            </w:r>
          </w:p>
          <w:p w14:paraId="4F59694C" w14:textId="77777777" w:rsidR="00D4225C" w:rsidRDefault="00D4225C" w:rsidP="004C2278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Sağlık Hukukunda Temel Haklar</w:t>
            </w:r>
          </w:p>
          <w:p w14:paraId="342978A1" w14:textId="77777777" w:rsidR="00D4225C" w:rsidRDefault="00D4225C" w:rsidP="004C2278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Vergi Yargılama Hukuku</w:t>
            </w:r>
          </w:p>
          <w:p w14:paraId="3605812B" w14:textId="77777777" w:rsidR="00D4225C" w:rsidRDefault="00D4225C" w:rsidP="004C2278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Hukuk Metodolojisi</w:t>
            </w:r>
          </w:p>
          <w:p w14:paraId="0C392FCE" w14:textId="77777777" w:rsidR="0027013C" w:rsidRDefault="0027013C" w:rsidP="004C2278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Hukuk Felsefesi ve Sosyolojisi</w:t>
            </w:r>
          </w:p>
          <w:p w14:paraId="08EBBBDE" w14:textId="77777777" w:rsidR="00D4225C" w:rsidRDefault="00D4225C" w:rsidP="004C2278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Anayasa Yargısı</w:t>
            </w:r>
          </w:p>
          <w:p w14:paraId="5692F8CE" w14:textId="77777777" w:rsidR="00D4225C" w:rsidRDefault="00D4225C" w:rsidP="004C2278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İnsan Hakları Hukuku </w:t>
            </w:r>
          </w:p>
          <w:p w14:paraId="5F5FE9C6" w14:textId="77777777" w:rsidR="008B1361" w:rsidRDefault="008B1361" w:rsidP="004C2278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Genel Kamu Hukuku</w:t>
            </w:r>
          </w:p>
          <w:p w14:paraId="7D984331" w14:textId="77777777" w:rsidR="00D4225C" w:rsidRPr="00D4225C" w:rsidRDefault="00D4225C" w:rsidP="004C2278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Uzlaştırma</w:t>
            </w:r>
          </w:p>
          <w:p w14:paraId="5556AF14" w14:textId="77777777" w:rsidR="008B1361" w:rsidRDefault="008B1361" w:rsidP="00933CC0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</w:p>
          <w:p w14:paraId="79876AE7" w14:textId="77777777" w:rsidR="00363D58" w:rsidRDefault="008B1361" w:rsidP="00933CC0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Anayasa Hukuku II</w:t>
            </w:r>
          </w:p>
          <w:p w14:paraId="5B1D1B8C" w14:textId="77777777" w:rsidR="00B67E37" w:rsidRDefault="00B67E37" w:rsidP="00933CC0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</w:p>
          <w:p w14:paraId="06B6BEFA" w14:textId="77777777" w:rsidR="00B67E37" w:rsidRDefault="00B67E37" w:rsidP="00933CC0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Anayasa Hukuku I</w:t>
            </w:r>
          </w:p>
          <w:p w14:paraId="2BC92CA0" w14:textId="77777777" w:rsidR="00B67E37" w:rsidRDefault="00B67E37" w:rsidP="00933CC0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İdare Hukuku I</w:t>
            </w:r>
          </w:p>
          <w:p w14:paraId="5FC1CB9E" w14:textId="77777777" w:rsidR="00B67E37" w:rsidRDefault="00B67E37" w:rsidP="00933CC0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Uzlaştırma</w:t>
            </w:r>
          </w:p>
          <w:p w14:paraId="28AD4FE8" w14:textId="77777777" w:rsidR="00B67E37" w:rsidRDefault="00B67E37" w:rsidP="00933CC0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Anayasa Hukuku II</w:t>
            </w:r>
          </w:p>
          <w:p w14:paraId="1BDF3327" w14:textId="77777777" w:rsidR="008D0184" w:rsidRDefault="00B67E37" w:rsidP="00933CC0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İdare Hukuku II</w:t>
            </w:r>
          </w:p>
          <w:p w14:paraId="5CBA17AA" w14:textId="77777777" w:rsidR="00B67E37" w:rsidRDefault="00B67E37" w:rsidP="00933CC0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Anayasa Yargısı</w:t>
            </w:r>
          </w:p>
          <w:p w14:paraId="6A2AACF2" w14:textId="77777777" w:rsidR="008D0184" w:rsidRDefault="008D0184" w:rsidP="00933CC0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Anayasa Hukuku I</w:t>
            </w:r>
          </w:p>
          <w:p w14:paraId="0239B81A" w14:textId="77777777" w:rsidR="008D0184" w:rsidRDefault="008D0184" w:rsidP="00933CC0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İdare Hukuku I</w:t>
            </w:r>
          </w:p>
          <w:p w14:paraId="7B587E68" w14:textId="77777777" w:rsidR="008D0184" w:rsidRDefault="008D0184" w:rsidP="00933CC0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İdari Yargı</w:t>
            </w:r>
          </w:p>
          <w:p w14:paraId="0CF64822" w14:textId="77777777" w:rsidR="008D0184" w:rsidRDefault="008D0184" w:rsidP="00933CC0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Uzlaştırma</w:t>
            </w:r>
          </w:p>
          <w:p w14:paraId="5F39FD91" w14:textId="77777777" w:rsidR="004F58D7" w:rsidRDefault="004F58D7" w:rsidP="00933CC0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</w:p>
          <w:p w14:paraId="4EC18CE0" w14:textId="77777777" w:rsidR="004F58D7" w:rsidRPr="004F58D7" w:rsidRDefault="004F58D7" w:rsidP="004F58D7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4F58D7">
              <w:rPr>
                <w:rFonts w:eastAsia="Arial Unicode MS"/>
                <w:sz w:val="20"/>
                <w:szCs w:val="20"/>
              </w:rPr>
              <w:t>Anayasa Hukuku I</w:t>
            </w:r>
          </w:p>
          <w:p w14:paraId="7246481C" w14:textId="77777777" w:rsidR="004F58D7" w:rsidRPr="004F58D7" w:rsidRDefault="004F58D7" w:rsidP="004F58D7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4F58D7">
              <w:rPr>
                <w:rFonts w:eastAsia="Arial Unicode MS"/>
                <w:sz w:val="20"/>
                <w:szCs w:val="20"/>
              </w:rPr>
              <w:t>İdare Hukuku I</w:t>
            </w:r>
          </w:p>
          <w:p w14:paraId="0D49591B" w14:textId="77777777" w:rsidR="004F58D7" w:rsidRPr="004F58D7" w:rsidRDefault="004F58D7" w:rsidP="004F58D7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4F58D7">
              <w:rPr>
                <w:rFonts w:eastAsia="Arial Unicode MS"/>
                <w:sz w:val="20"/>
                <w:szCs w:val="20"/>
              </w:rPr>
              <w:t>Uzlaştırma</w:t>
            </w:r>
          </w:p>
          <w:p w14:paraId="51EC08E5" w14:textId="77777777" w:rsidR="004F58D7" w:rsidRPr="004F58D7" w:rsidRDefault="004F58D7" w:rsidP="004F58D7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4F58D7">
              <w:rPr>
                <w:rFonts w:eastAsia="Arial Unicode MS"/>
                <w:sz w:val="20"/>
                <w:szCs w:val="20"/>
              </w:rPr>
              <w:lastRenderedPageBreak/>
              <w:t>Anayasa Hukuku II</w:t>
            </w:r>
          </w:p>
          <w:p w14:paraId="671E19D9" w14:textId="77777777" w:rsidR="004F58D7" w:rsidRPr="004F58D7" w:rsidRDefault="004F58D7" w:rsidP="004F58D7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4F58D7">
              <w:rPr>
                <w:rFonts w:eastAsia="Arial Unicode MS"/>
                <w:sz w:val="20"/>
                <w:szCs w:val="20"/>
              </w:rPr>
              <w:t>İdare Hukuku II</w:t>
            </w:r>
          </w:p>
          <w:p w14:paraId="08D27FD0" w14:textId="77777777" w:rsidR="004F58D7" w:rsidRPr="004F58D7" w:rsidRDefault="004F58D7" w:rsidP="004F58D7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4F58D7">
              <w:rPr>
                <w:rFonts w:eastAsia="Arial Unicode MS"/>
                <w:sz w:val="20"/>
                <w:szCs w:val="20"/>
              </w:rPr>
              <w:t>Anayasa Yargısı</w:t>
            </w:r>
          </w:p>
          <w:p w14:paraId="0E7E0A35" w14:textId="77777777" w:rsidR="004F58D7" w:rsidRPr="004F58D7" w:rsidRDefault="004F58D7" w:rsidP="004F58D7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4F58D7">
              <w:rPr>
                <w:rFonts w:eastAsia="Arial Unicode MS"/>
                <w:sz w:val="20"/>
                <w:szCs w:val="20"/>
              </w:rPr>
              <w:t>Anayasa Hukuku I</w:t>
            </w:r>
          </w:p>
          <w:p w14:paraId="145A5D36" w14:textId="77777777" w:rsidR="004F58D7" w:rsidRPr="004F58D7" w:rsidRDefault="004F58D7" w:rsidP="004F58D7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4F58D7">
              <w:rPr>
                <w:rFonts w:eastAsia="Arial Unicode MS"/>
                <w:sz w:val="20"/>
                <w:szCs w:val="20"/>
              </w:rPr>
              <w:t>İdare Hukuku I</w:t>
            </w:r>
          </w:p>
          <w:p w14:paraId="69B69ECE" w14:textId="77777777" w:rsidR="004F58D7" w:rsidRPr="004F58D7" w:rsidRDefault="004F58D7" w:rsidP="004F58D7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4F58D7">
              <w:rPr>
                <w:rFonts w:eastAsia="Arial Unicode MS"/>
                <w:sz w:val="20"/>
                <w:szCs w:val="20"/>
              </w:rPr>
              <w:t>İdari Yargı</w:t>
            </w:r>
          </w:p>
          <w:p w14:paraId="1DF73BE6" w14:textId="77777777" w:rsidR="004F58D7" w:rsidRDefault="004F58D7" w:rsidP="004F58D7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4F58D7">
              <w:rPr>
                <w:rFonts w:eastAsia="Arial Unicode MS"/>
                <w:sz w:val="20"/>
                <w:szCs w:val="20"/>
              </w:rPr>
              <w:t>Uzlaştırma</w:t>
            </w:r>
          </w:p>
          <w:p w14:paraId="30C1B215" w14:textId="77777777" w:rsidR="004F58D7" w:rsidRDefault="004F58D7" w:rsidP="00933CC0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</w:p>
          <w:p w14:paraId="11D9AD11" w14:textId="77777777" w:rsidR="005512C2" w:rsidRPr="005512C2" w:rsidRDefault="005512C2" w:rsidP="005512C2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5512C2">
              <w:rPr>
                <w:rFonts w:eastAsia="Arial Unicode MS"/>
                <w:sz w:val="20"/>
                <w:szCs w:val="20"/>
              </w:rPr>
              <w:t>Anayasa Hukuku I</w:t>
            </w:r>
          </w:p>
          <w:p w14:paraId="66D12C0E" w14:textId="77777777" w:rsidR="005512C2" w:rsidRPr="005512C2" w:rsidRDefault="005512C2" w:rsidP="005512C2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5512C2">
              <w:rPr>
                <w:rFonts w:eastAsia="Arial Unicode MS"/>
                <w:sz w:val="20"/>
                <w:szCs w:val="20"/>
              </w:rPr>
              <w:t>İdare Hukuku I</w:t>
            </w:r>
          </w:p>
          <w:p w14:paraId="01940ED9" w14:textId="77777777" w:rsidR="005512C2" w:rsidRPr="005512C2" w:rsidRDefault="005512C2" w:rsidP="005512C2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5512C2">
              <w:rPr>
                <w:rFonts w:eastAsia="Arial Unicode MS"/>
                <w:sz w:val="20"/>
                <w:szCs w:val="20"/>
              </w:rPr>
              <w:t>Uzlaştırma</w:t>
            </w:r>
          </w:p>
          <w:p w14:paraId="280A54AE" w14:textId="77777777" w:rsidR="005512C2" w:rsidRPr="005512C2" w:rsidRDefault="005512C2" w:rsidP="005512C2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5512C2">
              <w:rPr>
                <w:rFonts w:eastAsia="Arial Unicode MS"/>
                <w:sz w:val="20"/>
                <w:szCs w:val="20"/>
              </w:rPr>
              <w:t>Anayasa Hukuku II</w:t>
            </w:r>
          </w:p>
          <w:p w14:paraId="2F5F5362" w14:textId="77777777" w:rsidR="005512C2" w:rsidRPr="005512C2" w:rsidRDefault="005512C2" w:rsidP="005512C2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5512C2">
              <w:rPr>
                <w:rFonts w:eastAsia="Arial Unicode MS"/>
                <w:sz w:val="20"/>
                <w:szCs w:val="20"/>
              </w:rPr>
              <w:t>İdare Hukuku II</w:t>
            </w:r>
          </w:p>
          <w:p w14:paraId="770E901B" w14:textId="77777777" w:rsidR="005512C2" w:rsidRPr="005512C2" w:rsidRDefault="005512C2" w:rsidP="005512C2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5512C2">
              <w:rPr>
                <w:rFonts w:eastAsia="Arial Unicode MS"/>
                <w:sz w:val="20"/>
                <w:szCs w:val="20"/>
              </w:rPr>
              <w:t>Anayasa Yargısı</w:t>
            </w:r>
          </w:p>
          <w:p w14:paraId="04BB5888" w14:textId="77777777" w:rsidR="005512C2" w:rsidRPr="005512C2" w:rsidRDefault="005512C2" w:rsidP="005512C2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5512C2">
              <w:rPr>
                <w:rFonts w:eastAsia="Arial Unicode MS"/>
                <w:sz w:val="20"/>
                <w:szCs w:val="20"/>
              </w:rPr>
              <w:t>Anayasa Hukuku I</w:t>
            </w:r>
          </w:p>
          <w:p w14:paraId="224006E4" w14:textId="77777777" w:rsidR="005512C2" w:rsidRPr="005512C2" w:rsidRDefault="005512C2" w:rsidP="005512C2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5512C2">
              <w:rPr>
                <w:rFonts w:eastAsia="Arial Unicode MS"/>
                <w:sz w:val="20"/>
                <w:szCs w:val="20"/>
              </w:rPr>
              <w:t>İdare Hukuku I</w:t>
            </w:r>
          </w:p>
          <w:p w14:paraId="0D55161F" w14:textId="77777777" w:rsidR="005512C2" w:rsidRPr="005512C2" w:rsidRDefault="005512C2" w:rsidP="005512C2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5512C2">
              <w:rPr>
                <w:rFonts w:eastAsia="Arial Unicode MS"/>
                <w:sz w:val="20"/>
                <w:szCs w:val="20"/>
              </w:rPr>
              <w:t>İdari Yargı</w:t>
            </w:r>
          </w:p>
          <w:p w14:paraId="143E6D12" w14:textId="77777777" w:rsidR="005512C2" w:rsidRDefault="005512C2" w:rsidP="005512C2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5512C2">
              <w:rPr>
                <w:rFonts w:eastAsia="Arial Unicode MS"/>
                <w:sz w:val="20"/>
                <w:szCs w:val="20"/>
              </w:rPr>
              <w:t>Uzlaştırma</w:t>
            </w:r>
          </w:p>
          <w:p w14:paraId="39EAFBCB" w14:textId="77777777" w:rsidR="005512C2" w:rsidRDefault="005512C2" w:rsidP="005512C2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</w:p>
          <w:p w14:paraId="06CA73B1" w14:textId="77777777" w:rsidR="005512C2" w:rsidRDefault="005512C2" w:rsidP="005512C2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</w:p>
          <w:p w14:paraId="1FC4F1B8" w14:textId="77777777" w:rsidR="005512C2" w:rsidRDefault="005512C2" w:rsidP="005512C2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  </w:t>
            </w:r>
          </w:p>
          <w:p w14:paraId="6179DDF5" w14:textId="77777777" w:rsidR="005512C2" w:rsidRPr="005512C2" w:rsidRDefault="005512C2" w:rsidP="005512C2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5512C2">
              <w:rPr>
                <w:rFonts w:eastAsia="Arial Unicode MS"/>
                <w:sz w:val="20"/>
                <w:szCs w:val="20"/>
              </w:rPr>
              <w:t>Anayasa Hukuku I</w:t>
            </w:r>
          </w:p>
          <w:p w14:paraId="1B44F019" w14:textId="77777777" w:rsidR="005512C2" w:rsidRPr="005512C2" w:rsidRDefault="005512C2" w:rsidP="005512C2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5512C2">
              <w:rPr>
                <w:rFonts w:eastAsia="Arial Unicode MS"/>
                <w:sz w:val="20"/>
                <w:szCs w:val="20"/>
              </w:rPr>
              <w:t>İdare Hukuku I</w:t>
            </w:r>
          </w:p>
          <w:p w14:paraId="3EBBBEBB" w14:textId="77777777" w:rsidR="005512C2" w:rsidRPr="005512C2" w:rsidRDefault="005512C2" w:rsidP="005512C2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5512C2">
              <w:rPr>
                <w:rFonts w:eastAsia="Arial Unicode MS"/>
                <w:sz w:val="20"/>
                <w:szCs w:val="20"/>
              </w:rPr>
              <w:t>Uzlaştırma</w:t>
            </w:r>
          </w:p>
          <w:p w14:paraId="4390E8FF" w14:textId="77777777" w:rsidR="005512C2" w:rsidRPr="005512C2" w:rsidRDefault="005512C2" w:rsidP="005512C2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5512C2">
              <w:rPr>
                <w:rFonts w:eastAsia="Arial Unicode MS"/>
                <w:sz w:val="20"/>
                <w:szCs w:val="20"/>
              </w:rPr>
              <w:t>Anayasa Hukuku II</w:t>
            </w:r>
          </w:p>
          <w:p w14:paraId="2947490B" w14:textId="77777777" w:rsidR="005512C2" w:rsidRPr="005512C2" w:rsidRDefault="005512C2" w:rsidP="005512C2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5512C2">
              <w:rPr>
                <w:rFonts w:eastAsia="Arial Unicode MS"/>
                <w:sz w:val="20"/>
                <w:szCs w:val="20"/>
              </w:rPr>
              <w:t>İdare Hukuku II</w:t>
            </w:r>
          </w:p>
          <w:p w14:paraId="2EC9ECA2" w14:textId="77777777" w:rsidR="005512C2" w:rsidRPr="005512C2" w:rsidRDefault="005512C2" w:rsidP="005512C2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5512C2">
              <w:rPr>
                <w:rFonts w:eastAsia="Arial Unicode MS"/>
                <w:sz w:val="20"/>
                <w:szCs w:val="20"/>
              </w:rPr>
              <w:t>Anayasa Yargısı</w:t>
            </w:r>
          </w:p>
          <w:p w14:paraId="1387E130" w14:textId="77777777" w:rsidR="005512C2" w:rsidRPr="005512C2" w:rsidRDefault="005512C2" w:rsidP="005512C2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5512C2">
              <w:rPr>
                <w:rFonts w:eastAsia="Arial Unicode MS"/>
                <w:sz w:val="20"/>
                <w:szCs w:val="20"/>
              </w:rPr>
              <w:lastRenderedPageBreak/>
              <w:t>Anayasa Hukuku I</w:t>
            </w:r>
          </w:p>
          <w:p w14:paraId="5ED6BC36" w14:textId="77777777" w:rsidR="005512C2" w:rsidRPr="005512C2" w:rsidRDefault="005512C2" w:rsidP="005512C2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5512C2">
              <w:rPr>
                <w:rFonts w:eastAsia="Arial Unicode MS"/>
                <w:sz w:val="20"/>
                <w:szCs w:val="20"/>
              </w:rPr>
              <w:t>İdare Hukuku I</w:t>
            </w:r>
          </w:p>
          <w:p w14:paraId="6EFF5249" w14:textId="77777777" w:rsidR="005512C2" w:rsidRPr="005512C2" w:rsidRDefault="005512C2" w:rsidP="005512C2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5512C2">
              <w:rPr>
                <w:rFonts w:eastAsia="Arial Unicode MS"/>
                <w:sz w:val="20"/>
                <w:szCs w:val="20"/>
              </w:rPr>
              <w:t>İdari Yargı</w:t>
            </w:r>
          </w:p>
          <w:p w14:paraId="54049F39" w14:textId="77777777" w:rsidR="005512C2" w:rsidRPr="005512C2" w:rsidRDefault="005512C2" w:rsidP="005512C2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5512C2">
              <w:rPr>
                <w:rFonts w:eastAsia="Arial Unicode MS"/>
                <w:sz w:val="20"/>
                <w:szCs w:val="20"/>
              </w:rPr>
              <w:t>Uzlaştırma</w:t>
            </w:r>
          </w:p>
          <w:p w14:paraId="505D2C57" w14:textId="77777777" w:rsidR="005512C2" w:rsidRPr="005512C2" w:rsidRDefault="005512C2" w:rsidP="005512C2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</w:p>
          <w:p w14:paraId="217AEF42" w14:textId="77777777" w:rsidR="008B7453" w:rsidRPr="00933CC0" w:rsidRDefault="008B7453" w:rsidP="00933CC0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396ECD" w14:textId="77777777" w:rsidR="00363D58" w:rsidRDefault="00363D58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lastRenderedPageBreak/>
              <w:t>4</w:t>
            </w:r>
          </w:p>
          <w:p w14:paraId="2A5C6E50" w14:textId="77777777" w:rsidR="00363D58" w:rsidRDefault="00363D58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</w:p>
          <w:p w14:paraId="3700C39C" w14:textId="77777777" w:rsidR="00933CC0" w:rsidRDefault="00933CC0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</w:p>
          <w:p w14:paraId="335D1BA1" w14:textId="77777777" w:rsidR="00933CC0" w:rsidRDefault="00933CC0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</w:p>
          <w:p w14:paraId="15F9AECE" w14:textId="77777777" w:rsidR="00D4225C" w:rsidRDefault="00D4225C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  <w:p w14:paraId="26B3DAF8" w14:textId="77777777" w:rsidR="00D4225C" w:rsidRDefault="00D4225C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  <w:p w14:paraId="5CE43688" w14:textId="77777777" w:rsidR="00D4225C" w:rsidRDefault="00D4225C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lastRenderedPageBreak/>
              <w:t>2</w:t>
            </w:r>
          </w:p>
          <w:p w14:paraId="3A0CE276" w14:textId="77777777" w:rsidR="00D4225C" w:rsidRDefault="00D4225C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</w:p>
          <w:p w14:paraId="1B58A7A7" w14:textId="77777777" w:rsidR="00D4225C" w:rsidRDefault="00D4225C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  <w:p w14:paraId="332482E4" w14:textId="77777777" w:rsidR="00D4225C" w:rsidRDefault="00D4225C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  <w:p w14:paraId="1ABE3AC6" w14:textId="77777777" w:rsidR="00D4225C" w:rsidRDefault="00D4225C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  <w:p w14:paraId="0EE17E85" w14:textId="77777777" w:rsidR="00D4225C" w:rsidRDefault="008B1361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</w:p>
          <w:p w14:paraId="7BBF7DD1" w14:textId="77777777" w:rsidR="00D4225C" w:rsidRDefault="008B1361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  <w:p w14:paraId="7C4AC265" w14:textId="77777777" w:rsidR="008B1361" w:rsidRDefault="008B1361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  <w:p w14:paraId="5B10861D" w14:textId="77777777" w:rsidR="008B1361" w:rsidRDefault="008B1361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  <w:p w14:paraId="23F5F641" w14:textId="77777777" w:rsidR="008B1361" w:rsidRDefault="008B1361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2DF4EEC9" w14:textId="77777777" w:rsidR="008B1361" w:rsidRDefault="008B1361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  <w:p w14:paraId="28796053" w14:textId="77777777" w:rsidR="00B67E37" w:rsidRDefault="00B67E37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537118AF" w14:textId="77777777" w:rsidR="00B67E37" w:rsidRDefault="00B67E37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  <w:p w14:paraId="34CCC4D2" w14:textId="77777777" w:rsidR="00B67E37" w:rsidRDefault="00B67E37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  <w:p w14:paraId="2EA77E90" w14:textId="77777777" w:rsidR="00B67E37" w:rsidRDefault="00B67E37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  <w:p w14:paraId="6AAF1EB8" w14:textId="77777777" w:rsidR="00B67E37" w:rsidRDefault="00B67E37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</w:p>
          <w:p w14:paraId="5B3A72D3" w14:textId="77777777" w:rsidR="00B67E37" w:rsidRDefault="00B67E37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  <w:p w14:paraId="6C53FDC3" w14:textId="77777777" w:rsidR="00B67E37" w:rsidRDefault="008D0184" w:rsidP="008D0184">
            <w:pPr>
              <w:spacing w:before="100" w:beforeAutospacing="1" w:after="100" w:afterAutospacing="1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       </w:t>
            </w:r>
            <w:r w:rsidR="00B67E37">
              <w:rPr>
                <w:rFonts w:eastAsia="Arial Unicode MS"/>
                <w:sz w:val="20"/>
                <w:szCs w:val="20"/>
              </w:rPr>
              <w:t>3</w:t>
            </w:r>
          </w:p>
          <w:p w14:paraId="6D3B1E5E" w14:textId="77777777" w:rsidR="008D0184" w:rsidRDefault="008D0184" w:rsidP="008D0184">
            <w:pPr>
              <w:spacing w:before="100" w:beforeAutospacing="1" w:after="100" w:afterAutospacing="1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       4</w:t>
            </w:r>
          </w:p>
          <w:p w14:paraId="1008F828" w14:textId="77777777" w:rsidR="008D0184" w:rsidRDefault="008D0184" w:rsidP="008D0184">
            <w:pPr>
              <w:spacing w:before="100" w:beforeAutospacing="1" w:after="100" w:afterAutospacing="1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       3</w:t>
            </w:r>
          </w:p>
          <w:p w14:paraId="4324E1AF" w14:textId="77777777" w:rsidR="008D0184" w:rsidRDefault="008D0184" w:rsidP="008D0184">
            <w:pPr>
              <w:spacing w:before="100" w:beforeAutospacing="1" w:after="100" w:afterAutospacing="1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       3</w:t>
            </w:r>
          </w:p>
          <w:p w14:paraId="78F2D787" w14:textId="77777777" w:rsidR="008D0184" w:rsidRDefault="008D0184" w:rsidP="008D0184">
            <w:pPr>
              <w:spacing w:before="100" w:beforeAutospacing="1" w:after="100" w:afterAutospacing="1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       3</w:t>
            </w:r>
          </w:p>
          <w:p w14:paraId="174357E6" w14:textId="77777777" w:rsidR="004F58D7" w:rsidRDefault="004F58D7" w:rsidP="008D0184">
            <w:pPr>
              <w:spacing w:before="100" w:beforeAutospacing="1" w:after="100" w:afterAutospacing="1"/>
              <w:rPr>
                <w:rFonts w:eastAsia="Arial Unicode MS"/>
                <w:sz w:val="20"/>
                <w:szCs w:val="20"/>
              </w:rPr>
            </w:pPr>
          </w:p>
          <w:p w14:paraId="0D8FBDCB" w14:textId="77777777" w:rsidR="004F58D7" w:rsidRPr="004F58D7" w:rsidRDefault="004F58D7" w:rsidP="004F58D7">
            <w:pPr>
              <w:spacing w:before="100" w:beforeAutospacing="1" w:after="100" w:afterAutospacing="1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      </w:t>
            </w:r>
            <w:r w:rsidRPr="004F58D7">
              <w:rPr>
                <w:rFonts w:eastAsia="Arial Unicode MS"/>
                <w:sz w:val="20"/>
                <w:szCs w:val="20"/>
              </w:rPr>
              <w:t>4</w:t>
            </w:r>
          </w:p>
          <w:p w14:paraId="5E70C0CD" w14:textId="77777777" w:rsidR="004F58D7" w:rsidRPr="004F58D7" w:rsidRDefault="004F58D7" w:rsidP="004F58D7">
            <w:pPr>
              <w:spacing w:before="100" w:beforeAutospacing="1" w:after="100" w:afterAutospacing="1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      </w:t>
            </w:r>
            <w:r w:rsidRPr="004F58D7">
              <w:rPr>
                <w:rFonts w:eastAsia="Arial Unicode MS"/>
                <w:sz w:val="20"/>
                <w:szCs w:val="20"/>
              </w:rPr>
              <w:t>3</w:t>
            </w:r>
          </w:p>
          <w:p w14:paraId="26A1712F" w14:textId="77777777" w:rsidR="004F58D7" w:rsidRPr="004F58D7" w:rsidRDefault="004F58D7" w:rsidP="004F58D7">
            <w:pPr>
              <w:spacing w:before="100" w:beforeAutospacing="1" w:after="100" w:afterAutospacing="1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      </w:t>
            </w:r>
            <w:r w:rsidRPr="004F58D7">
              <w:rPr>
                <w:rFonts w:eastAsia="Arial Unicode MS"/>
                <w:sz w:val="20"/>
                <w:szCs w:val="20"/>
              </w:rPr>
              <w:t>3</w:t>
            </w:r>
          </w:p>
          <w:p w14:paraId="1A7FE374" w14:textId="77777777" w:rsidR="004F58D7" w:rsidRPr="004F58D7" w:rsidRDefault="004F58D7" w:rsidP="004F58D7">
            <w:pPr>
              <w:spacing w:before="100" w:beforeAutospacing="1" w:after="100" w:afterAutospacing="1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      </w:t>
            </w:r>
            <w:r w:rsidRPr="004F58D7">
              <w:rPr>
                <w:rFonts w:eastAsia="Arial Unicode MS"/>
                <w:sz w:val="20"/>
                <w:szCs w:val="20"/>
              </w:rPr>
              <w:t>4</w:t>
            </w:r>
          </w:p>
          <w:p w14:paraId="3745A8A4" w14:textId="77777777" w:rsidR="004F58D7" w:rsidRPr="004F58D7" w:rsidRDefault="004F58D7" w:rsidP="004F58D7">
            <w:pPr>
              <w:spacing w:before="100" w:beforeAutospacing="1" w:after="100" w:afterAutospacing="1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lastRenderedPageBreak/>
              <w:t xml:space="preserve">       </w:t>
            </w:r>
            <w:r w:rsidRPr="004F58D7">
              <w:rPr>
                <w:rFonts w:eastAsia="Arial Unicode MS"/>
                <w:sz w:val="20"/>
                <w:szCs w:val="20"/>
              </w:rPr>
              <w:t>3</w:t>
            </w:r>
          </w:p>
          <w:p w14:paraId="06636AB5" w14:textId="77777777" w:rsidR="004F58D7" w:rsidRPr="004F58D7" w:rsidRDefault="004F58D7" w:rsidP="004F58D7">
            <w:pPr>
              <w:spacing w:before="100" w:beforeAutospacing="1" w:after="100" w:afterAutospacing="1"/>
              <w:rPr>
                <w:rFonts w:eastAsia="Arial Unicode MS"/>
                <w:sz w:val="20"/>
                <w:szCs w:val="20"/>
              </w:rPr>
            </w:pPr>
            <w:r w:rsidRPr="004F58D7">
              <w:rPr>
                <w:rFonts w:eastAsia="Arial Unicode MS"/>
                <w:sz w:val="20"/>
                <w:szCs w:val="20"/>
              </w:rPr>
              <w:t xml:space="preserve">        3</w:t>
            </w:r>
          </w:p>
          <w:p w14:paraId="2F014E0A" w14:textId="77777777" w:rsidR="004F58D7" w:rsidRPr="004F58D7" w:rsidRDefault="004F58D7" w:rsidP="004F58D7">
            <w:pPr>
              <w:spacing w:before="100" w:beforeAutospacing="1" w:after="100" w:afterAutospacing="1"/>
              <w:rPr>
                <w:rFonts w:eastAsia="Arial Unicode MS"/>
                <w:sz w:val="20"/>
                <w:szCs w:val="20"/>
              </w:rPr>
            </w:pPr>
            <w:r w:rsidRPr="004F58D7">
              <w:rPr>
                <w:rFonts w:eastAsia="Arial Unicode MS"/>
                <w:sz w:val="20"/>
                <w:szCs w:val="20"/>
              </w:rPr>
              <w:t xml:space="preserve">        4</w:t>
            </w:r>
          </w:p>
          <w:p w14:paraId="601B9685" w14:textId="77777777" w:rsidR="004F58D7" w:rsidRPr="004F58D7" w:rsidRDefault="004F58D7" w:rsidP="004F58D7">
            <w:pPr>
              <w:spacing w:before="100" w:beforeAutospacing="1" w:after="100" w:afterAutospacing="1"/>
              <w:rPr>
                <w:rFonts w:eastAsia="Arial Unicode MS"/>
                <w:sz w:val="20"/>
                <w:szCs w:val="20"/>
              </w:rPr>
            </w:pPr>
            <w:r w:rsidRPr="004F58D7">
              <w:rPr>
                <w:rFonts w:eastAsia="Arial Unicode MS"/>
                <w:sz w:val="20"/>
                <w:szCs w:val="20"/>
              </w:rPr>
              <w:t xml:space="preserve">        3</w:t>
            </w:r>
          </w:p>
          <w:p w14:paraId="1D6A51B2" w14:textId="77777777" w:rsidR="004F58D7" w:rsidRPr="004F58D7" w:rsidRDefault="004F58D7" w:rsidP="004F58D7">
            <w:pPr>
              <w:spacing w:before="100" w:beforeAutospacing="1" w:after="100" w:afterAutospacing="1"/>
              <w:rPr>
                <w:rFonts w:eastAsia="Arial Unicode MS"/>
                <w:sz w:val="20"/>
                <w:szCs w:val="20"/>
              </w:rPr>
            </w:pPr>
            <w:r w:rsidRPr="004F58D7">
              <w:rPr>
                <w:rFonts w:eastAsia="Arial Unicode MS"/>
                <w:sz w:val="20"/>
                <w:szCs w:val="20"/>
              </w:rPr>
              <w:t xml:space="preserve">        3</w:t>
            </w:r>
          </w:p>
          <w:p w14:paraId="12CCEA4A" w14:textId="77777777" w:rsidR="004F58D7" w:rsidRDefault="004F58D7" w:rsidP="004F58D7">
            <w:pPr>
              <w:spacing w:before="100" w:beforeAutospacing="1" w:after="100" w:afterAutospacing="1"/>
              <w:rPr>
                <w:rFonts w:eastAsia="Arial Unicode MS"/>
                <w:sz w:val="20"/>
                <w:szCs w:val="20"/>
              </w:rPr>
            </w:pPr>
            <w:r w:rsidRPr="004F58D7">
              <w:rPr>
                <w:rFonts w:eastAsia="Arial Unicode MS"/>
                <w:sz w:val="20"/>
                <w:szCs w:val="20"/>
              </w:rPr>
              <w:t xml:space="preserve">        3</w:t>
            </w:r>
          </w:p>
          <w:p w14:paraId="5A44DD71" w14:textId="77777777" w:rsidR="004F58D7" w:rsidRDefault="004F58D7" w:rsidP="004F58D7">
            <w:pPr>
              <w:spacing w:before="100" w:beforeAutospacing="1" w:after="100" w:afterAutospacing="1"/>
              <w:rPr>
                <w:rFonts w:eastAsia="Arial Unicode MS"/>
                <w:sz w:val="20"/>
                <w:szCs w:val="20"/>
              </w:rPr>
            </w:pPr>
          </w:p>
          <w:p w14:paraId="1EF0199C" w14:textId="77777777" w:rsidR="004F58D7" w:rsidRDefault="004F58D7" w:rsidP="004F58D7">
            <w:pPr>
              <w:spacing w:before="100" w:beforeAutospacing="1" w:after="100" w:afterAutospacing="1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        4</w:t>
            </w:r>
          </w:p>
          <w:p w14:paraId="7C133C2D" w14:textId="77777777" w:rsidR="004F58D7" w:rsidRDefault="004F58D7" w:rsidP="004F58D7">
            <w:pPr>
              <w:spacing w:before="100" w:beforeAutospacing="1" w:after="100" w:afterAutospacing="1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        3</w:t>
            </w:r>
          </w:p>
          <w:p w14:paraId="08F887A2" w14:textId="77777777" w:rsidR="004F58D7" w:rsidRDefault="004F58D7" w:rsidP="004F58D7">
            <w:pPr>
              <w:spacing w:before="100" w:beforeAutospacing="1" w:after="100" w:afterAutospacing="1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        3</w:t>
            </w:r>
          </w:p>
          <w:p w14:paraId="4177F9F0" w14:textId="77777777" w:rsidR="008B7453" w:rsidRDefault="008B7453" w:rsidP="004F58D7">
            <w:pPr>
              <w:spacing w:before="100" w:beforeAutospacing="1" w:after="100" w:afterAutospacing="1"/>
              <w:rPr>
                <w:rFonts w:eastAsia="Arial Unicode MS"/>
                <w:sz w:val="20"/>
                <w:szCs w:val="20"/>
              </w:rPr>
            </w:pPr>
          </w:p>
          <w:p w14:paraId="32BC4CD9" w14:textId="77777777" w:rsidR="008B7453" w:rsidRPr="00363D58" w:rsidRDefault="001C56B1" w:rsidP="004F58D7">
            <w:pPr>
              <w:spacing w:before="100" w:beforeAutospacing="1" w:after="100" w:afterAutospacing="1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        3</w:t>
            </w:r>
          </w:p>
        </w:tc>
        <w:tc>
          <w:tcPr>
            <w:tcW w:w="850" w:type="dxa"/>
          </w:tcPr>
          <w:p w14:paraId="7CDCE071" w14:textId="77777777" w:rsidR="00363D58" w:rsidRPr="00363D58" w:rsidRDefault="00363D58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87" w:type="dxa"/>
          </w:tcPr>
          <w:p w14:paraId="409B576C" w14:textId="77777777" w:rsidR="00363D58" w:rsidRDefault="00363D58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100</w:t>
            </w:r>
          </w:p>
          <w:p w14:paraId="22759431" w14:textId="77777777" w:rsidR="00363D58" w:rsidRDefault="00363D58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100</w:t>
            </w:r>
          </w:p>
          <w:p w14:paraId="13C2D9FF" w14:textId="77777777" w:rsidR="00933CC0" w:rsidRDefault="00933CC0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70</w:t>
            </w:r>
          </w:p>
          <w:p w14:paraId="3531B5F9" w14:textId="77777777" w:rsidR="00933CC0" w:rsidRDefault="00933CC0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70</w:t>
            </w:r>
          </w:p>
          <w:p w14:paraId="4F1EDCFC" w14:textId="77777777" w:rsidR="00D4225C" w:rsidRDefault="00D4225C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120</w:t>
            </w:r>
          </w:p>
          <w:p w14:paraId="6E108CFB" w14:textId="77777777" w:rsidR="00D4225C" w:rsidRDefault="00D4225C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120</w:t>
            </w:r>
          </w:p>
          <w:p w14:paraId="0BFD666F" w14:textId="77777777" w:rsidR="00D4225C" w:rsidRDefault="00D4225C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lastRenderedPageBreak/>
              <w:t>70</w:t>
            </w:r>
          </w:p>
          <w:p w14:paraId="134F5D82" w14:textId="77777777" w:rsidR="00D4225C" w:rsidRDefault="00D4225C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70</w:t>
            </w:r>
          </w:p>
          <w:p w14:paraId="66C30C01" w14:textId="77777777" w:rsidR="00D4225C" w:rsidRDefault="00D4225C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20</w:t>
            </w:r>
          </w:p>
          <w:p w14:paraId="63B08303" w14:textId="77777777" w:rsidR="00D4225C" w:rsidRDefault="00D4225C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30</w:t>
            </w:r>
          </w:p>
          <w:p w14:paraId="059F0593" w14:textId="77777777" w:rsidR="00D4225C" w:rsidRDefault="00D4225C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15</w:t>
            </w:r>
          </w:p>
          <w:p w14:paraId="40A59911" w14:textId="77777777" w:rsidR="008B1361" w:rsidRDefault="008B1361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64</w:t>
            </w:r>
          </w:p>
          <w:p w14:paraId="2BEDF1A6" w14:textId="77777777" w:rsidR="008B1361" w:rsidRDefault="008B1361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30</w:t>
            </w:r>
          </w:p>
          <w:p w14:paraId="625C4A4A" w14:textId="77777777" w:rsidR="008B1361" w:rsidRDefault="008B1361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64</w:t>
            </w:r>
          </w:p>
          <w:p w14:paraId="099AE2AF" w14:textId="77777777" w:rsidR="008B1361" w:rsidRDefault="008B1361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64</w:t>
            </w:r>
          </w:p>
          <w:p w14:paraId="15F71956" w14:textId="77777777" w:rsidR="008B1361" w:rsidRDefault="008B1361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4393AFD7" w14:textId="77777777" w:rsidR="008B1361" w:rsidRDefault="008B1361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70</w:t>
            </w:r>
          </w:p>
          <w:p w14:paraId="13CD9C68" w14:textId="77777777" w:rsidR="00B67E37" w:rsidRDefault="00B67E37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51F5F854" w14:textId="77777777" w:rsidR="00B67E37" w:rsidRDefault="00B67E37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98</w:t>
            </w:r>
          </w:p>
          <w:p w14:paraId="64449158" w14:textId="77777777" w:rsidR="00B67E37" w:rsidRDefault="00B67E37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58</w:t>
            </w:r>
          </w:p>
          <w:p w14:paraId="3588CD36" w14:textId="77777777" w:rsidR="00B67E37" w:rsidRDefault="00B67E37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58</w:t>
            </w:r>
          </w:p>
          <w:p w14:paraId="5C356E34" w14:textId="77777777" w:rsidR="00B67E37" w:rsidRDefault="00B67E37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98</w:t>
            </w:r>
          </w:p>
          <w:p w14:paraId="08D195B7" w14:textId="77777777" w:rsidR="00B67E37" w:rsidRDefault="00B67E37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58</w:t>
            </w:r>
          </w:p>
          <w:p w14:paraId="6B693245" w14:textId="77777777" w:rsidR="00B67E37" w:rsidRDefault="00B67E37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58</w:t>
            </w:r>
          </w:p>
          <w:p w14:paraId="3DBA6206" w14:textId="77777777" w:rsidR="008D0184" w:rsidRDefault="008D0184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64</w:t>
            </w:r>
          </w:p>
          <w:p w14:paraId="324F5BD1" w14:textId="77777777" w:rsidR="008D0184" w:rsidRDefault="008D0184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67</w:t>
            </w:r>
          </w:p>
          <w:p w14:paraId="29824063" w14:textId="77777777" w:rsidR="008D0184" w:rsidRDefault="008D0184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64</w:t>
            </w:r>
          </w:p>
          <w:p w14:paraId="04ECD92E" w14:textId="77777777" w:rsidR="008D0184" w:rsidRDefault="008D0184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57</w:t>
            </w:r>
          </w:p>
          <w:p w14:paraId="0D546A91" w14:textId="77777777" w:rsidR="004F58D7" w:rsidRDefault="004F58D7" w:rsidP="004C227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7A8900A2" w14:textId="77777777" w:rsidR="004F58D7" w:rsidRPr="004F58D7" w:rsidRDefault="004F58D7" w:rsidP="004F58D7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4F58D7">
              <w:rPr>
                <w:rFonts w:eastAsia="Arial Unicode MS"/>
                <w:sz w:val="20"/>
                <w:szCs w:val="20"/>
              </w:rPr>
              <w:t>98</w:t>
            </w:r>
          </w:p>
          <w:p w14:paraId="74EA3D63" w14:textId="77777777" w:rsidR="004F58D7" w:rsidRPr="004F58D7" w:rsidRDefault="004F58D7" w:rsidP="004F58D7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4F58D7">
              <w:rPr>
                <w:rFonts w:eastAsia="Arial Unicode MS"/>
                <w:sz w:val="20"/>
                <w:szCs w:val="20"/>
              </w:rPr>
              <w:t>58</w:t>
            </w:r>
          </w:p>
          <w:p w14:paraId="5941E697" w14:textId="77777777" w:rsidR="004F58D7" w:rsidRPr="004F58D7" w:rsidRDefault="004F58D7" w:rsidP="004F58D7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4F58D7">
              <w:rPr>
                <w:rFonts w:eastAsia="Arial Unicode MS"/>
                <w:sz w:val="20"/>
                <w:szCs w:val="20"/>
              </w:rPr>
              <w:t>58</w:t>
            </w:r>
          </w:p>
          <w:p w14:paraId="503810C9" w14:textId="77777777" w:rsidR="004F58D7" w:rsidRPr="004F58D7" w:rsidRDefault="004F58D7" w:rsidP="004F58D7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4F58D7">
              <w:rPr>
                <w:rFonts w:eastAsia="Arial Unicode MS"/>
                <w:sz w:val="20"/>
                <w:szCs w:val="20"/>
              </w:rPr>
              <w:t>98</w:t>
            </w:r>
          </w:p>
          <w:p w14:paraId="11E8D85F" w14:textId="77777777" w:rsidR="004F58D7" w:rsidRPr="004F58D7" w:rsidRDefault="004F58D7" w:rsidP="004F58D7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4F58D7">
              <w:rPr>
                <w:rFonts w:eastAsia="Arial Unicode MS"/>
                <w:sz w:val="20"/>
                <w:szCs w:val="20"/>
              </w:rPr>
              <w:lastRenderedPageBreak/>
              <w:t>58</w:t>
            </w:r>
          </w:p>
          <w:p w14:paraId="2CC176D3" w14:textId="77777777" w:rsidR="004F58D7" w:rsidRPr="004F58D7" w:rsidRDefault="004F58D7" w:rsidP="004F58D7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4F58D7">
              <w:rPr>
                <w:rFonts w:eastAsia="Arial Unicode MS"/>
                <w:sz w:val="20"/>
                <w:szCs w:val="20"/>
              </w:rPr>
              <w:t>58</w:t>
            </w:r>
          </w:p>
          <w:p w14:paraId="14F84CFA" w14:textId="77777777" w:rsidR="004F58D7" w:rsidRPr="004F58D7" w:rsidRDefault="004F58D7" w:rsidP="004F58D7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4F58D7">
              <w:rPr>
                <w:rFonts w:eastAsia="Arial Unicode MS"/>
                <w:sz w:val="20"/>
                <w:szCs w:val="20"/>
              </w:rPr>
              <w:t>64</w:t>
            </w:r>
          </w:p>
          <w:p w14:paraId="14ADE1DF" w14:textId="77777777" w:rsidR="004F58D7" w:rsidRPr="004F58D7" w:rsidRDefault="004F58D7" w:rsidP="004F58D7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4F58D7">
              <w:rPr>
                <w:rFonts w:eastAsia="Arial Unicode MS"/>
                <w:sz w:val="20"/>
                <w:szCs w:val="20"/>
              </w:rPr>
              <w:t>67</w:t>
            </w:r>
          </w:p>
          <w:p w14:paraId="6DBEF3B0" w14:textId="77777777" w:rsidR="004F58D7" w:rsidRPr="004F58D7" w:rsidRDefault="004F58D7" w:rsidP="004F58D7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4F58D7">
              <w:rPr>
                <w:rFonts w:eastAsia="Arial Unicode MS"/>
                <w:sz w:val="20"/>
                <w:szCs w:val="20"/>
              </w:rPr>
              <w:t>64</w:t>
            </w:r>
          </w:p>
          <w:p w14:paraId="5197924F" w14:textId="77777777" w:rsidR="004F58D7" w:rsidRDefault="004F58D7" w:rsidP="004F58D7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4F58D7">
              <w:rPr>
                <w:rFonts w:eastAsia="Arial Unicode MS"/>
                <w:sz w:val="20"/>
                <w:szCs w:val="20"/>
              </w:rPr>
              <w:t>57</w:t>
            </w:r>
          </w:p>
          <w:p w14:paraId="3ED4C5C7" w14:textId="77777777" w:rsidR="004F58D7" w:rsidRDefault="004F58D7" w:rsidP="004F58D7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03B43E69" w14:textId="77777777" w:rsidR="004F58D7" w:rsidRDefault="004F58D7" w:rsidP="004F58D7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24</w:t>
            </w:r>
          </w:p>
          <w:p w14:paraId="34CAF0D3" w14:textId="77777777" w:rsidR="004F58D7" w:rsidRDefault="004F58D7" w:rsidP="004F58D7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28</w:t>
            </w:r>
          </w:p>
          <w:p w14:paraId="6885AEB5" w14:textId="77777777" w:rsidR="004F58D7" w:rsidRDefault="004F58D7" w:rsidP="004F58D7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34</w:t>
            </w:r>
          </w:p>
          <w:p w14:paraId="6B8C50B5" w14:textId="77777777" w:rsidR="001C56B1" w:rsidRDefault="001C56B1" w:rsidP="004F58D7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010132BC" w14:textId="77777777" w:rsidR="001C56B1" w:rsidRDefault="001C56B1" w:rsidP="004F58D7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81</w:t>
            </w:r>
          </w:p>
          <w:p w14:paraId="2603F6E5" w14:textId="77777777" w:rsidR="005512C2" w:rsidRDefault="005512C2" w:rsidP="004F58D7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01236332" w14:textId="77777777" w:rsidR="005512C2" w:rsidRDefault="005512C2" w:rsidP="004F58D7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45A13664" w14:textId="77777777" w:rsidR="005512C2" w:rsidRDefault="005512C2" w:rsidP="004F58D7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54B06585" w14:textId="77777777" w:rsidR="005512C2" w:rsidRDefault="005512C2" w:rsidP="004F58D7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0E337C15" w14:textId="77777777" w:rsidR="005512C2" w:rsidRDefault="005512C2" w:rsidP="004F58D7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682BE028" w14:textId="77777777" w:rsidR="005512C2" w:rsidRDefault="005512C2" w:rsidP="004F58D7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76435703" w14:textId="77777777" w:rsidR="005512C2" w:rsidRDefault="005512C2" w:rsidP="004F58D7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106E114B" w14:textId="77777777" w:rsidR="005512C2" w:rsidRPr="005512C2" w:rsidRDefault="005512C2" w:rsidP="005512C2">
            <w:pPr>
              <w:spacing w:before="100" w:beforeAutospacing="1" w:after="100" w:afterAutospacing="1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      42</w:t>
            </w:r>
          </w:p>
          <w:p w14:paraId="699A1FD1" w14:textId="77777777" w:rsidR="005512C2" w:rsidRPr="005512C2" w:rsidRDefault="005512C2" w:rsidP="005512C2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5512C2">
              <w:rPr>
                <w:rFonts w:eastAsia="Arial Unicode MS"/>
                <w:sz w:val="20"/>
                <w:szCs w:val="20"/>
              </w:rPr>
              <w:t>58</w:t>
            </w:r>
          </w:p>
          <w:p w14:paraId="58C39042" w14:textId="77777777" w:rsidR="005512C2" w:rsidRPr="005512C2" w:rsidRDefault="005512C2" w:rsidP="005512C2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5512C2">
              <w:rPr>
                <w:rFonts w:eastAsia="Arial Unicode MS"/>
                <w:sz w:val="20"/>
                <w:szCs w:val="20"/>
              </w:rPr>
              <w:t>58</w:t>
            </w:r>
          </w:p>
          <w:p w14:paraId="61820D11" w14:textId="77777777" w:rsidR="005512C2" w:rsidRPr="005512C2" w:rsidRDefault="00EE26C2" w:rsidP="005512C2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  <w:r w:rsidR="005512C2" w:rsidRPr="005512C2">
              <w:rPr>
                <w:rFonts w:eastAsia="Arial Unicode MS"/>
                <w:sz w:val="20"/>
                <w:szCs w:val="20"/>
              </w:rPr>
              <w:t>8</w:t>
            </w:r>
          </w:p>
          <w:p w14:paraId="553C1DE4" w14:textId="77777777" w:rsidR="005512C2" w:rsidRPr="005512C2" w:rsidRDefault="005512C2" w:rsidP="005512C2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5512C2">
              <w:rPr>
                <w:rFonts w:eastAsia="Arial Unicode MS"/>
                <w:sz w:val="20"/>
                <w:szCs w:val="20"/>
              </w:rPr>
              <w:t>58</w:t>
            </w:r>
          </w:p>
          <w:p w14:paraId="7E539010" w14:textId="77777777" w:rsidR="005512C2" w:rsidRPr="005512C2" w:rsidRDefault="005512C2" w:rsidP="005512C2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5512C2">
              <w:rPr>
                <w:rFonts w:eastAsia="Arial Unicode MS"/>
                <w:sz w:val="20"/>
                <w:szCs w:val="20"/>
              </w:rPr>
              <w:t>58</w:t>
            </w:r>
          </w:p>
          <w:p w14:paraId="66CAA6A7" w14:textId="77777777" w:rsidR="005512C2" w:rsidRPr="005512C2" w:rsidRDefault="00EE26C2" w:rsidP="005512C2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  <w:r w:rsidR="005512C2" w:rsidRPr="005512C2">
              <w:rPr>
                <w:rFonts w:eastAsia="Arial Unicode MS"/>
                <w:sz w:val="20"/>
                <w:szCs w:val="20"/>
              </w:rPr>
              <w:t>4</w:t>
            </w:r>
          </w:p>
          <w:p w14:paraId="076843CA" w14:textId="77777777" w:rsidR="005512C2" w:rsidRPr="005512C2" w:rsidRDefault="005512C2" w:rsidP="005512C2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5512C2">
              <w:rPr>
                <w:rFonts w:eastAsia="Arial Unicode MS"/>
                <w:sz w:val="20"/>
                <w:szCs w:val="20"/>
              </w:rPr>
              <w:t>67</w:t>
            </w:r>
          </w:p>
          <w:p w14:paraId="45FD5E2B" w14:textId="77777777" w:rsidR="005512C2" w:rsidRPr="005512C2" w:rsidRDefault="00EE26C2" w:rsidP="005512C2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lastRenderedPageBreak/>
              <w:t>4</w:t>
            </w:r>
            <w:r w:rsidR="005512C2" w:rsidRPr="005512C2">
              <w:rPr>
                <w:rFonts w:eastAsia="Arial Unicode MS"/>
                <w:sz w:val="20"/>
                <w:szCs w:val="20"/>
              </w:rPr>
              <w:t>4</w:t>
            </w:r>
          </w:p>
          <w:p w14:paraId="241283E5" w14:textId="77777777" w:rsidR="005512C2" w:rsidRDefault="00EE26C2" w:rsidP="005512C2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  <w:r w:rsidR="005512C2" w:rsidRPr="005512C2">
              <w:rPr>
                <w:rFonts w:eastAsia="Arial Unicode MS"/>
                <w:sz w:val="20"/>
                <w:szCs w:val="20"/>
              </w:rPr>
              <w:t>7</w:t>
            </w:r>
          </w:p>
          <w:p w14:paraId="755AADB9" w14:textId="77777777" w:rsidR="00EE26C2" w:rsidRPr="005512C2" w:rsidRDefault="00EE26C2" w:rsidP="005512C2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32</w:t>
            </w:r>
          </w:p>
          <w:p w14:paraId="32C781A0" w14:textId="77777777" w:rsidR="005512C2" w:rsidRDefault="005512C2" w:rsidP="004F58D7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  <w:p w14:paraId="2AC4B4DD" w14:textId="77777777" w:rsidR="005512C2" w:rsidRPr="00363D58" w:rsidRDefault="005512C2" w:rsidP="005512C2">
            <w:pPr>
              <w:spacing w:before="100" w:beforeAutospacing="1" w:after="100" w:afterAutospacing="1"/>
              <w:rPr>
                <w:rFonts w:eastAsia="Arial Unicode MS"/>
                <w:sz w:val="20"/>
                <w:szCs w:val="20"/>
              </w:rPr>
            </w:pPr>
          </w:p>
        </w:tc>
      </w:tr>
    </w:tbl>
    <w:p w14:paraId="62805C1F" w14:textId="77777777" w:rsidR="004C2278" w:rsidRDefault="00FA7A49" w:rsidP="00444261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color w:val="FF0000"/>
        </w:rPr>
      </w:pPr>
      <w:r>
        <w:rPr>
          <w:color w:val="FF0000"/>
        </w:rPr>
        <w:lastRenderedPageBreak/>
        <w:t>15</w:t>
      </w:r>
      <w:r w:rsidR="00635985" w:rsidRPr="00020616">
        <w:rPr>
          <w:color w:val="FF0000"/>
        </w:rPr>
        <w:t>. KPDS</w:t>
      </w:r>
      <w:r w:rsidR="005D16FE">
        <w:rPr>
          <w:color w:val="FF0000"/>
        </w:rPr>
        <w:t xml:space="preserve"> ve ÜDS</w:t>
      </w:r>
      <w:r w:rsidR="00635985" w:rsidRPr="00020616">
        <w:rPr>
          <w:color w:val="FF0000"/>
        </w:rPr>
        <w:t xml:space="preserve"> Sonuçlarına Göre </w:t>
      </w:r>
      <w:r w:rsidR="005D16FE">
        <w:rPr>
          <w:color w:val="FF0000"/>
        </w:rPr>
        <w:t xml:space="preserve">80’in Üzerinde Puan Aldığı </w:t>
      </w:r>
      <w:r w:rsidR="00635985" w:rsidRPr="00020616">
        <w:rPr>
          <w:color w:val="FF0000"/>
        </w:rPr>
        <w:t>Yabancı Diller</w:t>
      </w:r>
    </w:p>
    <w:p w14:paraId="715AF2F7" w14:textId="77777777" w:rsidR="005335F4" w:rsidRDefault="00635985" w:rsidP="004C2278">
      <w:pPr>
        <w:tabs>
          <w:tab w:val="num" w:pos="360"/>
        </w:tabs>
        <w:spacing w:before="100" w:beforeAutospacing="1" w:after="100" w:afterAutospacing="1"/>
        <w:ind w:left="360" w:hanging="360"/>
        <w:jc w:val="both"/>
      </w:pPr>
      <w:r>
        <w:t>Almanca, İngilizce</w:t>
      </w:r>
      <w:r w:rsidR="00C37C30">
        <w:t xml:space="preserve"> </w:t>
      </w:r>
    </w:p>
    <w:sectPr w:rsidR="005335F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F4F8" w14:textId="77777777" w:rsidR="008E5341" w:rsidRDefault="008E5341" w:rsidP="000305D7">
      <w:r>
        <w:separator/>
      </w:r>
    </w:p>
  </w:endnote>
  <w:endnote w:type="continuationSeparator" w:id="0">
    <w:p w14:paraId="3259FEA4" w14:textId="77777777" w:rsidR="008E5341" w:rsidRDefault="008E5341" w:rsidP="0003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E4C9" w14:textId="77777777" w:rsidR="008E5341" w:rsidRDefault="008E5341" w:rsidP="000305D7">
      <w:r>
        <w:separator/>
      </w:r>
    </w:p>
  </w:footnote>
  <w:footnote w:type="continuationSeparator" w:id="0">
    <w:p w14:paraId="2040FE6D" w14:textId="77777777" w:rsidR="008E5341" w:rsidRDefault="008E5341" w:rsidP="00030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5A9D" w14:textId="77777777" w:rsidR="000305D7" w:rsidRDefault="000305D7">
    <w:pPr>
      <w:pStyle w:val="s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013C">
      <w:rPr>
        <w:noProof/>
      </w:rPr>
      <w:t>12</w:t>
    </w:r>
    <w:r>
      <w:fldChar w:fldCharType="end"/>
    </w:r>
  </w:p>
  <w:p w14:paraId="6DD7FD24" w14:textId="77777777" w:rsidR="000305D7" w:rsidRDefault="000305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E79"/>
    <w:multiLevelType w:val="hybridMultilevel"/>
    <w:tmpl w:val="6818F9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C7A"/>
    <w:multiLevelType w:val="hybridMultilevel"/>
    <w:tmpl w:val="9F1C83B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66A3"/>
    <w:multiLevelType w:val="hybridMultilevel"/>
    <w:tmpl w:val="2A6CB6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214A"/>
    <w:multiLevelType w:val="multilevel"/>
    <w:tmpl w:val="B266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5358F"/>
    <w:multiLevelType w:val="multilevel"/>
    <w:tmpl w:val="D18A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E345A3"/>
    <w:multiLevelType w:val="multilevel"/>
    <w:tmpl w:val="848C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D289E"/>
    <w:multiLevelType w:val="multilevel"/>
    <w:tmpl w:val="0A0CC8B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0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3C729D"/>
    <w:multiLevelType w:val="hybridMultilevel"/>
    <w:tmpl w:val="6900C3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3379965">
    <w:abstractNumId w:val="1"/>
  </w:num>
  <w:num w:numId="2" w16cid:durableId="950667160">
    <w:abstractNumId w:val="2"/>
  </w:num>
  <w:num w:numId="3" w16cid:durableId="223218179">
    <w:abstractNumId w:val="0"/>
  </w:num>
  <w:num w:numId="4" w16cid:durableId="1272394025">
    <w:abstractNumId w:val="7"/>
  </w:num>
  <w:num w:numId="5" w16cid:durableId="979845527">
    <w:abstractNumId w:val="4"/>
  </w:num>
  <w:num w:numId="6" w16cid:durableId="171188314">
    <w:abstractNumId w:val="5"/>
  </w:num>
  <w:num w:numId="7" w16cid:durableId="1548954338">
    <w:abstractNumId w:val="3"/>
  </w:num>
  <w:num w:numId="8" w16cid:durableId="1840268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61"/>
    <w:rsid w:val="00001EF1"/>
    <w:rsid w:val="000023F9"/>
    <w:rsid w:val="000160E4"/>
    <w:rsid w:val="00020616"/>
    <w:rsid w:val="000305D7"/>
    <w:rsid w:val="00070942"/>
    <w:rsid w:val="0007289A"/>
    <w:rsid w:val="0007665E"/>
    <w:rsid w:val="000954DA"/>
    <w:rsid w:val="000A36EA"/>
    <w:rsid w:val="000D7BE1"/>
    <w:rsid w:val="000F56EE"/>
    <w:rsid w:val="000F71AB"/>
    <w:rsid w:val="001022B7"/>
    <w:rsid w:val="0010652B"/>
    <w:rsid w:val="00114D3C"/>
    <w:rsid w:val="001167B7"/>
    <w:rsid w:val="00116A29"/>
    <w:rsid w:val="001236AA"/>
    <w:rsid w:val="00131B9F"/>
    <w:rsid w:val="001431B2"/>
    <w:rsid w:val="00150985"/>
    <w:rsid w:val="00151B78"/>
    <w:rsid w:val="00160120"/>
    <w:rsid w:val="00164A71"/>
    <w:rsid w:val="00165789"/>
    <w:rsid w:val="00166069"/>
    <w:rsid w:val="00172059"/>
    <w:rsid w:val="001720C8"/>
    <w:rsid w:val="00172692"/>
    <w:rsid w:val="0017322F"/>
    <w:rsid w:val="0017708B"/>
    <w:rsid w:val="00191778"/>
    <w:rsid w:val="0019360A"/>
    <w:rsid w:val="00194C5D"/>
    <w:rsid w:val="00197E05"/>
    <w:rsid w:val="001A1C98"/>
    <w:rsid w:val="001C56B1"/>
    <w:rsid w:val="001E027B"/>
    <w:rsid w:val="001F7236"/>
    <w:rsid w:val="001F748E"/>
    <w:rsid w:val="00205656"/>
    <w:rsid w:val="00213D68"/>
    <w:rsid w:val="002204C7"/>
    <w:rsid w:val="002320BE"/>
    <w:rsid w:val="002356D3"/>
    <w:rsid w:val="00241AF1"/>
    <w:rsid w:val="0024356D"/>
    <w:rsid w:val="002447DB"/>
    <w:rsid w:val="00261061"/>
    <w:rsid w:val="002618CF"/>
    <w:rsid w:val="0027013C"/>
    <w:rsid w:val="00273AFE"/>
    <w:rsid w:val="00282088"/>
    <w:rsid w:val="00297411"/>
    <w:rsid w:val="002B0505"/>
    <w:rsid w:val="002B1F93"/>
    <w:rsid w:val="002B45EE"/>
    <w:rsid w:val="002B4BBE"/>
    <w:rsid w:val="002B615D"/>
    <w:rsid w:val="002C17E4"/>
    <w:rsid w:val="002C5934"/>
    <w:rsid w:val="002D736E"/>
    <w:rsid w:val="002E18E4"/>
    <w:rsid w:val="00317CA6"/>
    <w:rsid w:val="00322886"/>
    <w:rsid w:val="00331125"/>
    <w:rsid w:val="00331A26"/>
    <w:rsid w:val="0035496F"/>
    <w:rsid w:val="00363D58"/>
    <w:rsid w:val="003653B6"/>
    <w:rsid w:val="00372FFF"/>
    <w:rsid w:val="003738D9"/>
    <w:rsid w:val="00374A68"/>
    <w:rsid w:val="0038380B"/>
    <w:rsid w:val="003A56AD"/>
    <w:rsid w:val="003A5A9B"/>
    <w:rsid w:val="003C3356"/>
    <w:rsid w:val="003C3F7F"/>
    <w:rsid w:val="003C57C5"/>
    <w:rsid w:val="003E5E91"/>
    <w:rsid w:val="003F6665"/>
    <w:rsid w:val="004033EB"/>
    <w:rsid w:val="0040544D"/>
    <w:rsid w:val="004144FD"/>
    <w:rsid w:val="004314E8"/>
    <w:rsid w:val="0043589B"/>
    <w:rsid w:val="00436C85"/>
    <w:rsid w:val="00437004"/>
    <w:rsid w:val="0044396F"/>
    <w:rsid w:val="00444261"/>
    <w:rsid w:val="0044507D"/>
    <w:rsid w:val="004468E0"/>
    <w:rsid w:val="0045052B"/>
    <w:rsid w:val="00451C95"/>
    <w:rsid w:val="00470486"/>
    <w:rsid w:val="00487217"/>
    <w:rsid w:val="00494AF2"/>
    <w:rsid w:val="004A106D"/>
    <w:rsid w:val="004A30E1"/>
    <w:rsid w:val="004A5770"/>
    <w:rsid w:val="004C2278"/>
    <w:rsid w:val="004C3496"/>
    <w:rsid w:val="004E006B"/>
    <w:rsid w:val="004E55FF"/>
    <w:rsid w:val="004F536D"/>
    <w:rsid w:val="004F58D7"/>
    <w:rsid w:val="00505174"/>
    <w:rsid w:val="0050607D"/>
    <w:rsid w:val="005078CE"/>
    <w:rsid w:val="00512B02"/>
    <w:rsid w:val="00523616"/>
    <w:rsid w:val="00525648"/>
    <w:rsid w:val="005335F4"/>
    <w:rsid w:val="0054593F"/>
    <w:rsid w:val="005512C2"/>
    <w:rsid w:val="00551674"/>
    <w:rsid w:val="0055574D"/>
    <w:rsid w:val="005606F1"/>
    <w:rsid w:val="00570601"/>
    <w:rsid w:val="00573343"/>
    <w:rsid w:val="005859F3"/>
    <w:rsid w:val="00595492"/>
    <w:rsid w:val="005B01CB"/>
    <w:rsid w:val="005B3369"/>
    <w:rsid w:val="005B507A"/>
    <w:rsid w:val="005C4632"/>
    <w:rsid w:val="005D0B42"/>
    <w:rsid w:val="005D16FE"/>
    <w:rsid w:val="005D1909"/>
    <w:rsid w:val="005D1D5A"/>
    <w:rsid w:val="005E170B"/>
    <w:rsid w:val="0060053A"/>
    <w:rsid w:val="00611BE8"/>
    <w:rsid w:val="0063032E"/>
    <w:rsid w:val="006305EB"/>
    <w:rsid w:val="00635985"/>
    <w:rsid w:val="00644441"/>
    <w:rsid w:val="00650B31"/>
    <w:rsid w:val="00661118"/>
    <w:rsid w:val="00667F5E"/>
    <w:rsid w:val="00683EB5"/>
    <w:rsid w:val="00687C98"/>
    <w:rsid w:val="00691879"/>
    <w:rsid w:val="00694D04"/>
    <w:rsid w:val="006B1151"/>
    <w:rsid w:val="006E6754"/>
    <w:rsid w:val="006F0EF0"/>
    <w:rsid w:val="0070452A"/>
    <w:rsid w:val="0073536E"/>
    <w:rsid w:val="0074144C"/>
    <w:rsid w:val="00744F7D"/>
    <w:rsid w:val="00756A59"/>
    <w:rsid w:val="00764DBD"/>
    <w:rsid w:val="00767AB8"/>
    <w:rsid w:val="007846BF"/>
    <w:rsid w:val="007877F9"/>
    <w:rsid w:val="00797669"/>
    <w:rsid w:val="007A159D"/>
    <w:rsid w:val="007B067A"/>
    <w:rsid w:val="007B171C"/>
    <w:rsid w:val="007B2DFF"/>
    <w:rsid w:val="007B3570"/>
    <w:rsid w:val="007C340F"/>
    <w:rsid w:val="007C692F"/>
    <w:rsid w:val="007D0077"/>
    <w:rsid w:val="007D5E9C"/>
    <w:rsid w:val="007E43F5"/>
    <w:rsid w:val="007F2582"/>
    <w:rsid w:val="00807EF1"/>
    <w:rsid w:val="0081091F"/>
    <w:rsid w:val="00816AE1"/>
    <w:rsid w:val="00817416"/>
    <w:rsid w:val="0082216C"/>
    <w:rsid w:val="00824F9F"/>
    <w:rsid w:val="00830031"/>
    <w:rsid w:val="0083369D"/>
    <w:rsid w:val="00835704"/>
    <w:rsid w:val="00840740"/>
    <w:rsid w:val="0084613D"/>
    <w:rsid w:val="008526EF"/>
    <w:rsid w:val="00863AE5"/>
    <w:rsid w:val="00865240"/>
    <w:rsid w:val="00872412"/>
    <w:rsid w:val="008811D5"/>
    <w:rsid w:val="00886D83"/>
    <w:rsid w:val="008A0A27"/>
    <w:rsid w:val="008A1DA5"/>
    <w:rsid w:val="008B1361"/>
    <w:rsid w:val="008B7042"/>
    <w:rsid w:val="008B7453"/>
    <w:rsid w:val="008B7EBC"/>
    <w:rsid w:val="008C484B"/>
    <w:rsid w:val="008C5D9A"/>
    <w:rsid w:val="008C6E36"/>
    <w:rsid w:val="008C7227"/>
    <w:rsid w:val="008D0184"/>
    <w:rsid w:val="008D3D41"/>
    <w:rsid w:val="008D4584"/>
    <w:rsid w:val="008E164F"/>
    <w:rsid w:val="008E324D"/>
    <w:rsid w:val="008E5341"/>
    <w:rsid w:val="008F788C"/>
    <w:rsid w:val="00900F80"/>
    <w:rsid w:val="00902408"/>
    <w:rsid w:val="00902C18"/>
    <w:rsid w:val="00914083"/>
    <w:rsid w:val="00923364"/>
    <w:rsid w:val="0093233F"/>
    <w:rsid w:val="00933CC0"/>
    <w:rsid w:val="00941E31"/>
    <w:rsid w:val="00955443"/>
    <w:rsid w:val="00956792"/>
    <w:rsid w:val="00957506"/>
    <w:rsid w:val="00963A2C"/>
    <w:rsid w:val="00964465"/>
    <w:rsid w:val="00985381"/>
    <w:rsid w:val="009A31B9"/>
    <w:rsid w:val="009C3BD8"/>
    <w:rsid w:val="009C5123"/>
    <w:rsid w:val="009C632B"/>
    <w:rsid w:val="009D00AA"/>
    <w:rsid w:val="009D7489"/>
    <w:rsid w:val="009F0032"/>
    <w:rsid w:val="00A00D2A"/>
    <w:rsid w:val="00A07CA4"/>
    <w:rsid w:val="00A14E81"/>
    <w:rsid w:val="00A1625C"/>
    <w:rsid w:val="00A203A2"/>
    <w:rsid w:val="00A30480"/>
    <w:rsid w:val="00A325C0"/>
    <w:rsid w:val="00A45F8A"/>
    <w:rsid w:val="00A64AE8"/>
    <w:rsid w:val="00A8511E"/>
    <w:rsid w:val="00A91842"/>
    <w:rsid w:val="00A95664"/>
    <w:rsid w:val="00A95F10"/>
    <w:rsid w:val="00A95F7F"/>
    <w:rsid w:val="00A971C9"/>
    <w:rsid w:val="00AA67E7"/>
    <w:rsid w:val="00AB7302"/>
    <w:rsid w:val="00AD038D"/>
    <w:rsid w:val="00AD154A"/>
    <w:rsid w:val="00AE07E7"/>
    <w:rsid w:val="00AF2CEB"/>
    <w:rsid w:val="00AF69DC"/>
    <w:rsid w:val="00AF76F3"/>
    <w:rsid w:val="00B03FD6"/>
    <w:rsid w:val="00B05FDD"/>
    <w:rsid w:val="00B241FA"/>
    <w:rsid w:val="00B31B9F"/>
    <w:rsid w:val="00B369EC"/>
    <w:rsid w:val="00B43984"/>
    <w:rsid w:val="00B479E5"/>
    <w:rsid w:val="00B515B5"/>
    <w:rsid w:val="00B64CFA"/>
    <w:rsid w:val="00B67E37"/>
    <w:rsid w:val="00B87D68"/>
    <w:rsid w:val="00B91DF8"/>
    <w:rsid w:val="00B93287"/>
    <w:rsid w:val="00BB7000"/>
    <w:rsid w:val="00BC551F"/>
    <w:rsid w:val="00BC68E1"/>
    <w:rsid w:val="00BD2E98"/>
    <w:rsid w:val="00BD3852"/>
    <w:rsid w:val="00BE1330"/>
    <w:rsid w:val="00BE20DA"/>
    <w:rsid w:val="00BE3092"/>
    <w:rsid w:val="00BF5C12"/>
    <w:rsid w:val="00BF7B87"/>
    <w:rsid w:val="00C0388D"/>
    <w:rsid w:val="00C252B2"/>
    <w:rsid w:val="00C26C9B"/>
    <w:rsid w:val="00C32643"/>
    <w:rsid w:val="00C32678"/>
    <w:rsid w:val="00C37C30"/>
    <w:rsid w:val="00C41EA9"/>
    <w:rsid w:val="00C425CD"/>
    <w:rsid w:val="00C73035"/>
    <w:rsid w:val="00C73F3D"/>
    <w:rsid w:val="00C74D94"/>
    <w:rsid w:val="00C777D6"/>
    <w:rsid w:val="00C94FCD"/>
    <w:rsid w:val="00C97298"/>
    <w:rsid w:val="00CA06B2"/>
    <w:rsid w:val="00CB2E1F"/>
    <w:rsid w:val="00CB5192"/>
    <w:rsid w:val="00CB7DAD"/>
    <w:rsid w:val="00CC6E7C"/>
    <w:rsid w:val="00CE7BB8"/>
    <w:rsid w:val="00D05A05"/>
    <w:rsid w:val="00D26AC5"/>
    <w:rsid w:val="00D4225C"/>
    <w:rsid w:val="00D43A80"/>
    <w:rsid w:val="00D67605"/>
    <w:rsid w:val="00D72DEB"/>
    <w:rsid w:val="00D76362"/>
    <w:rsid w:val="00D7779C"/>
    <w:rsid w:val="00D83EEF"/>
    <w:rsid w:val="00D9709D"/>
    <w:rsid w:val="00DA2B43"/>
    <w:rsid w:val="00DA2D0D"/>
    <w:rsid w:val="00DB0164"/>
    <w:rsid w:val="00DB253D"/>
    <w:rsid w:val="00DB709F"/>
    <w:rsid w:val="00DB7C34"/>
    <w:rsid w:val="00DD2B53"/>
    <w:rsid w:val="00DD38C2"/>
    <w:rsid w:val="00DE0DA2"/>
    <w:rsid w:val="00DE54DA"/>
    <w:rsid w:val="00DF1110"/>
    <w:rsid w:val="00E00989"/>
    <w:rsid w:val="00E0142D"/>
    <w:rsid w:val="00E245A1"/>
    <w:rsid w:val="00E325FB"/>
    <w:rsid w:val="00E460C7"/>
    <w:rsid w:val="00E65780"/>
    <w:rsid w:val="00E801D8"/>
    <w:rsid w:val="00E820D3"/>
    <w:rsid w:val="00E82129"/>
    <w:rsid w:val="00E833EB"/>
    <w:rsid w:val="00E85426"/>
    <w:rsid w:val="00E85C66"/>
    <w:rsid w:val="00E86BDE"/>
    <w:rsid w:val="00E9063C"/>
    <w:rsid w:val="00E90AAA"/>
    <w:rsid w:val="00EC5684"/>
    <w:rsid w:val="00ED4B17"/>
    <w:rsid w:val="00EE26C2"/>
    <w:rsid w:val="00EE7ED5"/>
    <w:rsid w:val="00EF7451"/>
    <w:rsid w:val="00F05DA7"/>
    <w:rsid w:val="00F06F76"/>
    <w:rsid w:val="00F2302E"/>
    <w:rsid w:val="00F23253"/>
    <w:rsid w:val="00F2702C"/>
    <w:rsid w:val="00F31E64"/>
    <w:rsid w:val="00F322B3"/>
    <w:rsid w:val="00F3704A"/>
    <w:rsid w:val="00F3750C"/>
    <w:rsid w:val="00F5631C"/>
    <w:rsid w:val="00F72B08"/>
    <w:rsid w:val="00F73C28"/>
    <w:rsid w:val="00F74D39"/>
    <w:rsid w:val="00F855C8"/>
    <w:rsid w:val="00FA2F74"/>
    <w:rsid w:val="00FA4142"/>
    <w:rsid w:val="00FA7A49"/>
    <w:rsid w:val="00FB4109"/>
    <w:rsid w:val="00FB4E0B"/>
    <w:rsid w:val="00FC32A4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FDE91"/>
  <w15:chartTrackingRefBased/>
  <w15:docId w15:val="{152DFD31-EEF6-4443-AD11-F95AB660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1125"/>
    <w:rPr>
      <w:sz w:val="24"/>
      <w:szCs w:val="24"/>
    </w:rPr>
  </w:style>
  <w:style w:type="paragraph" w:styleId="Balk1">
    <w:name w:val="heading 1"/>
    <w:basedOn w:val="Normal"/>
    <w:next w:val="Normal"/>
    <w:qFormat/>
    <w:rsid w:val="003C57C5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 w:eastAsia="en-US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C326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E07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44261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661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CB7DAD"/>
    <w:rPr>
      <w:color w:val="0000FF"/>
      <w:u w:val="single"/>
    </w:rPr>
  </w:style>
  <w:style w:type="paragraph" w:styleId="GvdeMetni">
    <w:name w:val="Body Text"/>
    <w:basedOn w:val="Normal"/>
    <w:rsid w:val="001A1C98"/>
    <w:rPr>
      <w:sz w:val="28"/>
      <w:lang w:val="en-US"/>
    </w:rPr>
  </w:style>
  <w:style w:type="character" w:customStyle="1" w:styleId="newstitle">
    <w:name w:val="news_title"/>
    <w:rsid w:val="00261061"/>
    <w:rPr>
      <w:rFonts w:ascii="Arial" w:hAnsi="Arial" w:cs="Arial" w:hint="default"/>
      <w:b/>
      <w:bCs/>
      <w:sz w:val="26"/>
      <w:szCs w:val="26"/>
    </w:rPr>
  </w:style>
  <w:style w:type="character" w:customStyle="1" w:styleId="baslik11">
    <w:name w:val="baslik11"/>
    <w:rsid w:val="005606F1"/>
    <w:rPr>
      <w:strike w:val="0"/>
      <w:dstrike w:val="0"/>
      <w:color w:val="3C3C3C"/>
      <w:sz w:val="34"/>
      <w:szCs w:val="34"/>
      <w:u w:val="none"/>
      <w:effect w:val="none"/>
    </w:rPr>
  </w:style>
  <w:style w:type="character" w:customStyle="1" w:styleId="info">
    <w:name w:val="info"/>
    <w:basedOn w:val="VarsaylanParagrafYazTipi"/>
    <w:rsid w:val="001720C8"/>
  </w:style>
  <w:style w:type="paragraph" w:customStyle="1" w:styleId="stbilgi">
    <w:name w:val="Üstbilgi"/>
    <w:basedOn w:val="Normal"/>
    <w:link w:val="stbilgiChar"/>
    <w:uiPriority w:val="99"/>
    <w:rsid w:val="000305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0305D7"/>
    <w:rPr>
      <w:sz w:val="24"/>
      <w:szCs w:val="24"/>
    </w:rPr>
  </w:style>
  <w:style w:type="paragraph" w:customStyle="1" w:styleId="Altbilgi">
    <w:name w:val="Altbilgi"/>
    <w:basedOn w:val="Normal"/>
    <w:link w:val="AltbilgiChar"/>
    <w:rsid w:val="000305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0305D7"/>
    <w:rPr>
      <w:sz w:val="24"/>
      <w:szCs w:val="24"/>
    </w:rPr>
  </w:style>
  <w:style w:type="character" w:styleId="Gl">
    <w:name w:val="Strong"/>
    <w:uiPriority w:val="22"/>
    <w:qFormat/>
    <w:rsid w:val="004468E0"/>
    <w:rPr>
      <w:b/>
      <w:bCs/>
    </w:rPr>
  </w:style>
  <w:style w:type="character" w:customStyle="1" w:styleId="Balk2Char">
    <w:name w:val="Başlık 2 Char"/>
    <w:link w:val="Balk2"/>
    <w:semiHidden/>
    <w:rsid w:val="00C326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Vurgu">
    <w:name w:val="Emphasis"/>
    <w:uiPriority w:val="20"/>
    <w:qFormat/>
    <w:rsid w:val="000F56EE"/>
    <w:rPr>
      <w:i/>
      <w:iCs/>
    </w:rPr>
  </w:style>
  <w:style w:type="character" w:customStyle="1" w:styleId="Balk3Char">
    <w:name w:val="Başlık 3 Char"/>
    <w:link w:val="Balk3"/>
    <w:semiHidden/>
    <w:rsid w:val="00AE07E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3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tap.antoloji.com/kisi.asp?CAS=11911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tap.antoloji.com/yayinevi.asp?PUB=1275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tap.antoloji.com/kisi.asp?CAS=139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tap.antoloji.com/kisi.asp?CAS=2118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AAE0-B18E-4FB6-94AD-D752C2D3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ÖRNEK ÖZGEÇMİŞ</vt:lpstr>
    </vt:vector>
  </TitlesOfParts>
  <Company>Hewlett-Packard</Company>
  <LinksUpToDate>false</LinksUpToDate>
  <CharactersWithSpaces>22395</CharactersWithSpaces>
  <SharedDoc>false</SharedDoc>
  <HLinks>
    <vt:vector size="24" baseType="variant">
      <vt:variant>
        <vt:i4>983059</vt:i4>
      </vt:variant>
      <vt:variant>
        <vt:i4>9</vt:i4>
      </vt:variant>
      <vt:variant>
        <vt:i4>0</vt:i4>
      </vt:variant>
      <vt:variant>
        <vt:i4>5</vt:i4>
      </vt:variant>
      <vt:variant>
        <vt:lpwstr>http://kitap.antoloji.com/yayinevi.asp?PUB=12757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http://kitap.antoloji.com/kisi.asp?CAS=139534</vt:lpwstr>
      </vt:variant>
      <vt:variant>
        <vt:lpwstr/>
      </vt:variant>
      <vt:variant>
        <vt:i4>655369</vt:i4>
      </vt:variant>
      <vt:variant>
        <vt:i4>3</vt:i4>
      </vt:variant>
      <vt:variant>
        <vt:i4>0</vt:i4>
      </vt:variant>
      <vt:variant>
        <vt:i4>5</vt:i4>
      </vt:variant>
      <vt:variant>
        <vt:lpwstr>http://kitap.antoloji.com/kisi.asp?CAS=211817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http://kitap.antoloji.com/kisi.asp?CAS=119114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ÖRNEK ÖZGEÇMİŞ</dc:title>
  <dc:subject/>
  <dc:creator>BC</dc:creator>
  <cp:keywords/>
  <cp:lastModifiedBy>Mehmet Hekimoglu</cp:lastModifiedBy>
  <cp:revision>5</cp:revision>
  <cp:lastPrinted>2010-12-22T13:42:00Z</cp:lastPrinted>
  <dcterms:created xsi:type="dcterms:W3CDTF">2024-02-22T22:17:00Z</dcterms:created>
  <dcterms:modified xsi:type="dcterms:W3CDTF">2024-02-22T22:24:00Z</dcterms:modified>
</cp:coreProperties>
</file>